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5AB" w:rsidRPr="00FD6A0E" w:rsidRDefault="00FD6A0E" w:rsidP="00FD6A0E">
      <w:pPr>
        <w:jc w:val="center"/>
        <w:rPr>
          <w:rFonts w:ascii="Arial" w:eastAsia="Arial" w:hAnsi="Arial" w:cs="Arial"/>
          <w:sz w:val="40"/>
          <w:szCs w:val="40"/>
        </w:rPr>
      </w:pPr>
      <w:r w:rsidRPr="00FD6A0E">
        <w:rPr>
          <w:rFonts w:ascii="Arial" w:eastAsia="Arial" w:hAnsi="Arial" w:cs="Arial"/>
          <w:sz w:val="40"/>
          <w:szCs w:val="40"/>
        </w:rPr>
        <w:t>Załącznik 2</w:t>
      </w:r>
      <w:bookmarkStart w:id="0" w:name="_883fpr3o8zc0" w:colFirst="0" w:colLast="0"/>
      <w:bookmarkEnd w:id="0"/>
    </w:p>
    <w:p w:rsidR="006305AB" w:rsidRPr="00FD6A0E" w:rsidRDefault="00FD6A0E" w:rsidP="00FD6A0E">
      <w:pPr>
        <w:spacing w:line="276" w:lineRule="auto"/>
        <w:jc w:val="center"/>
        <w:rPr>
          <w:rFonts w:ascii="Arial" w:eastAsia="Arial" w:hAnsi="Arial" w:cs="Arial"/>
          <w:sz w:val="36"/>
          <w:szCs w:val="36"/>
        </w:rPr>
      </w:pPr>
      <w:r w:rsidRPr="00FD6A0E">
        <w:rPr>
          <w:rFonts w:ascii="Arial" w:eastAsia="Arial" w:hAnsi="Arial" w:cs="Arial"/>
          <w:sz w:val="36"/>
          <w:szCs w:val="36"/>
        </w:rPr>
        <w:t>Zakres przedsięwzięcia polegającego na montażu instalacji w ramach projektu grantowego oraz minimalne wymagania dla urządzeń.</w:t>
      </w:r>
      <w:r w:rsidRPr="00FD6A0E">
        <w:rPr>
          <w:rFonts w:ascii="Arial" w:eastAsia="Arial" w:hAnsi="Arial" w:cs="Arial"/>
          <w:sz w:val="36"/>
          <w:szCs w:val="36"/>
        </w:rPr>
        <w:br/>
      </w:r>
    </w:p>
    <w:p w:rsidR="006305AB" w:rsidRPr="00FD6A0E" w:rsidRDefault="00FD6A0E" w:rsidP="00FD6A0E">
      <w:pPr>
        <w:jc w:val="both"/>
        <w:rPr>
          <w:rFonts w:ascii="Arial" w:eastAsia="Arial" w:hAnsi="Arial" w:cs="Arial"/>
          <w:b/>
          <w:i/>
          <w:sz w:val="32"/>
          <w:szCs w:val="32"/>
        </w:rPr>
      </w:pPr>
      <w:r w:rsidRPr="00FD6A0E">
        <w:rPr>
          <w:rFonts w:ascii="Arial" w:eastAsia="Arial" w:hAnsi="Arial" w:cs="Arial"/>
          <w:b/>
          <w:i/>
          <w:sz w:val="32"/>
          <w:szCs w:val="32"/>
        </w:rPr>
        <w:t>Zakres przedsięwzięcia dla instalacji kotła gazowego kondensacyjnego</w:t>
      </w:r>
    </w:p>
    <w:p w:rsidR="006305AB" w:rsidRPr="00FD6A0E" w:rsidRDefault="00FD6A0E" w:rsidP="00FD6A0E">
      <w:pPr>
        <w:jc w:val="both"/>
        <w:rPr>
          <w:rFonts w:ascii="Arial" w:eastAsia="Arial" w:hAnsi="Arial" w:cs="Arial"/>
        </w:rPr>
      </w:pPr>
      <w:r w:rsidRPr="00FD6A0E">
        <w:rPr>
          <w:rFonts w:ascii="Arial" w:eastAsia="Arial" w:hAnsi="Arial" w:cs="Arial"/>
        </w:rPr>
        <w:t xml:space="preserve">Minimalny zakres przedsięwzięcia obejmuje: </w:t>
      </w:r>
    </w:p>
    <w:p w:rsidR="006305AB" w:rsidRPr="00FD6A0E" w:rsidRDefault="006305AB" w:rsidP="00FD6A0E">
      <w:pPr>
        <w:jc w:val="both"/>
        <w:rPr>
          <w:rFonts w:ascii="Arial" w:eastAsia="Arial" w:hAnsi="Arial" w:cs="Arial"/>
        </w:rPr>
      </w:pPr>
    </w:p>
    <w:p w:rsidR="006305AB" w:rsidRPr="00FD6A0E" w:rsidRDefault="00FD6A0E" w:rsidP="00FD6A0E">
      <w:pPr>
        <w:numPr>
          <w:ilvl w:val="0"/>
          <w:numId w:val="3"/>
        </w:numPr>
        <w:contextualSpacing/>
        <w:jc w:val="both"/>
        <w:rPr>
          <w:rFonts w:ascii="Arial" w:eastAsia="Arial" w:hAnsi="Arial" w:cs="Arial"/>
        </w:rPr>
      </w:pPr>
      <w:r w:rsidRPr="00FD6A0E">
        <w:rPr>
          <w:rFonts w:ascii="Arial" w:eastAsia="Arial" w:hAnsi="Arial" w:cs="Arial"/>
        </w:rPr>
        <w:t>Przygotowanie dokumentacji technicznej instalacji z kotłem gazowym:</w:t>
      </w:r>
    </w:p>
    <w:p w:rsidR="006305AB" w:rsidRPr="00FD6A0E" w:rsidRDefault="00FD6A0E" w:rsidP="00FD6A0E">
      <w:pPr>
        <w:numPr>
          <w:ilvl w:val="0"/>
          <w:numId w:val="10"/>
        </w:numPr>
        <w:contextualSpacing/>
        <w:jc w:val="both"/>
        <w:rPr>
          <w:rFonts w:ascii="Arial" w:eastAsia="Arial" w:hAnsi="Arial" w:cs="Arial"/>
        </w:rPr>
      </w:pPr>
      <w:r w:rsidRPr="00FD6A0E">
        <w:rPr>
          <w:rFonts w:ascii="Arial" w:eastAsia="Arial" w:hAnsi="Arial" w:cs="Arial"/>
        </w:rPr>
        <w:t>opis techniczny zawierający m.in. podstawowe parametry instalacji,</w:t>
      </w:r>
    </w:p>
    <w:p w:rsidR="006305AB" w:rsidRPr="00FD6A0E" w:rsidRDefault="00FD6A0E" w:rsidP="00FD6A0E">
      <w:pPr>
        <w:numPr>
          <w:ilvl w:val="0"/>
          <w:numId w:val="10"/>
        </w:numPr>
        <w:contextualSpacing/>
        <w:jc w:val="both"/>
        <w:rPr>
          <w:rFonts w:ascii="Arial" w:eastAsia="Arial" w:hAnsi="Arial" w:cs="Arial"/>
        </w:rPr>
      </w:pPr>
      <w:r w:rsidRPr="00FD6A0E">
        <w:rPr>
          <w:rFonts w:ascii="Arial" w:eastAsia="Arial" w:hAnsi="Arial" w:cs="Arial"/>
        </w:rPr>
        <w:t>dokumenty umożliwiające jednoznaczne określenie rodzaju i zakresu robót oraz dokładną lokalizację ich wykonywania,</w:t>
      </w:r>
    </w:p>
    <w:p w:rsidR="006305AB" w:rsidRPr="00FD6A0E" w:rsidRDefault="00FD6A0E" w:rsidP="00FD6A0E">
      <w:pPr>
        <w:numPr>
          <w:ilvl w:val="0"/>
          <w:numId w:val="10"/>
        </w:numPr>
        <w:contextualSpacing/>
        <w:jc w:val="both"/>
        <w:rPr>
          <w:rFonts w:ascii="Arial" w:eastAsia="Arial" w:hAnsi="Arial" w:cs="Arial"/>
        </w:rPr>
      </w:pPr>
      <w:r w:rsidRPr="00FD6A0E">
        <w:rPr>
          <w:rFonts w:ascii="Arial" w:eastAsia="Arial" w:hAnsi="Arial" w:cs="Arial"/>
        </w:rPr>
        <w:t>inne pozwolenia, uzgodnienia i opinie wymagane odrębnymi przepisami.</w:t>
      </w:r>
    </w:p>
    <w:p w:rsidR="006305AB" w:rsidRPr="00FD6A0E" w:rsidRDefault="00FD6A0E" w:rsidP="00FD6A0E">
      <w:pPr>
        <w:numPr>
          <w:ilvl w:val="0"/>
          <w:numId w:val="3"/>
        </w:numPr>
        <w:spacing w:after="0" w:line="276" w:lineRule="auto"/>
        <w:jc w:val="both"/>
        <w:rPr>
          <w:rFonts w:ascii="Arial" w:eastAsia="Arial" w:hAnsi="Arial" w:cs="Arial"/>
        </w:rPr>
      </w:pPr>
      <w:r w:rsidRPr="00FD6A0E">
        <w:rPr>
          <w:rFonts w:ascii="Arial" w:eastAsia="Arial" w:hAnsi="Arial" w:cs="Arial"/>
        </w:rPr>
        <w:t>Dostawa elementów składowych instalacji z kotłem gazowym kondensacyjnym.</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Montaż kotła w pomieszczeniu spełniającym wymagania techniczne.</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Montaż zasobnika (w przypadku kotła jednofunkcyjnego).</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Wykonanie połączeń hydraulicznych.</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Montaż regulatora sterującego obiegami.</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Montaż armatury towarzyszącej w tym grupy pompowej.</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Montaż regulatora i ciepłomierza.</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Wykonanie izolacji rurociągów oraz prac zabezpieczających.</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Wykonanie prac pomocniczych budowlanych (przebicia otwory montażowe, przejścia instalacyjne przez przegrody budowlane).</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Integracja instalacji z kotłem gazowym kondensacyjnym z istniejącą armaturą.</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Wykonanie układu automatyki i sterowania.</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Sprawdzenie szczelności układu i uruchomienia instalacji.</w:t>
      </w:r>
    </w:p>
    <w:p w:rsidR="006305AB" w:rsidRPr="00FD6A0E" w:rsidRDefault="00FD6A0E" w:rsidP="00FD6A0E">
      <w:pPr>
        <w:numPr>
          <w:ilvl w:val="0"/>
          <w:numId w:val="3"/>
        </w:numPr>
        <w:spacing w:after="0" w:line="276" w:lineRule="auto"/>
        <w:contextualSpacing/>
        <w:jc w:val="both"/>
        <w:rPr>
          <w:rFonts w:ascii="Arial" w:eastAsia="Arial" w:hAnsi="Arial" w:cs="Arial"/>
        </w:rPr>
      </w:pPr>
      <w:r w:rsidRPr="00FD6A0E">
        <w:rPr>
          <w:rFonts w:ascii="Arial" w:eastAsia="Arial" w:hAnsi="Arial" w:cs="Arial"/>
        </w:rPr>
        <w:t>Pozostałe czynności wynikające z obowiązujących przepisów i norm.</w:t>
      </w:r>
    </w:p>
    <w:p w:rsidR="006305AB" w:rsidRPr="00FD6A0E" w:rsidRDefault="00FD6A0E" w:rsidP="00FD6A0E">
      <w:pPr>
        <w:numPr>
          <w:ilvl w:val="0"/>
          <w:numId w:val="3"/>
        </w:numPr>
        <w:contextualSpacing/>
        <w:jc w:val="both"/>
        <w:rPr>
          <w:rFonts w:ascii="Arial" w:eastAsia="Arial" w:hAnsi="Arial" w:cs="Arial"/>
        </w:rPr>
      </w:pPr>
      <w:r w:rsidRPr="00FD6A0E">
        <w:rPr>
          <w:rFonts w:ascii="Arial" w:eastAsia="Arial" w:hAnsi="Arial" w:cs="Arial"/>
        </w:rPr>
        <w:t>Sporządzenie protokołu odbioru wraz ze wskazaniem wykonanych elementów rozliczeniowych</w:t>
      </w:r>
    </w:p>
    <w:p w:rsidR="00FD6A0E" w:rsidRPr="00FD6A0E" w:rsidRDefault="00FD6A0E" w:rsidP="00FD6A0E">
      <w:pPr>
        <w:spacing w:after="0" w:line="240" w:lineRule="auto"/>
        <w:jc w:val="both"/>
        <w:rPr>
          <w:rFonts w:ascii="Arial" w:eastAsia="Arial" w:hAnsi="Arial" w:cs="Arial"/>
          <w:b/>
        </w:rPr>
      </w:pPr>
    </w:p>
    <w:p w:rsidR="006305AB" w:rsidRPr="00FD6A0E" w:rsidRDefault="00FD6A0E" w:rsidP="00FD6A0E">
      <w:pPr>
        <w:spacing w:after="0" w:line="240" w:lineRule="auto"/>
        <w:jc w:val="both"/>
        <w:rPr>
          <w:rFonts w:ascii="Arial" w:eastAsia="Arial" w:hAnsi="Arial" w:cs="Arial"/>
        </w:rPr>
      </w:pPr>
      <w:r w:rsidRPr="00FD6A0E">
        <w:rPr>
          <w:rFonts w:ascii="Arial" w:eastAsia="Arial" w:hAnsi="Arial" w:cs="Arial"/>
          <w:b/>
        </w:rPr>
        <w:t>Wymagania w zakresie urządzeń i poszczególnych elementów instalacji z kotłem gazowym</w:t>
      </w:r>
    </w:p>
    <w:p w:rsidR="006305AB" w:rsidRPr="00FD6A0E" w:rsidRDefault="00FD6A0E" w:rsidP="00FD6A0E">
      <w:pPr>
        <w:pStyle w:val="Nagwek1"/>
        <w:keepNext/>
        <w:keepLines/>
        <w:spacing w:before="400" w:after="120" w:line="276" w:lineRule="auto"/>
        <w:jc w:val="both"/>
        <w:rPr>
          <w:rFonts w:ascii="Arial" w:eastAsia="Arial" w:hAnsi="Arial" w:cs="Arial"/>
          <w:b w:val="0"/>
          <w:sz w:val="40"/>
          <w:szCs w:val="40"/>
        </w:rPr>
      </w:pPr>
      <w:bookmarkStart w:id="1" w:name="_3guei2o7gvw8" w:colFirst="0" w:colLast="0"/>
      <w:bookmarkEnd w:id="1"/>
      <w:r w:rsidRPr="00FD6A0E">
        <w:rPr>
          <w:rFonts w:ascii="Arial" w:eastAsia="Arial" w:hAnsi="Arial" w:cs="Arial"/>
          <w:sz w:val="22"/>
          <w:szCs w:val="22"/>
        </w:rPr>
        <w:t>Kocioł gazowy kondensacyjny</w:t>
      </w:r>
    </w:p>
    <w:p w:rsidR="006305AB" w:rsidRPr="00FD6A0E" w:rsidRDefault="00FD6A0E" w:rsidP="00FD6A0E">
      <w:pPr>
        <w:spacing w:after="0" w:line="276" w:lineRule="auto"/>
        <w:jc w:val="both"/>
        <w:rPr>
          <w:rFonts w:ascii="Arial" w:eastAsia="Arial" w:hAnsi="Arial" w:cs="Arial"/>
        </w:rPr>
      </w:pPr>
      <w:r w:rsidRPr="00FD6A0E">
        <w:rPr>
          <w:rFonts w:ascii="Arial" w:eastAsia="Arial" w:hAnsi="Arial" w:cs="Arial"/>
        </w:rPr>
        <w:t xml:space="preserve">Dopuszcza się montaż kotła gazowego kondensacyjnego o mocy grzewczej nie mniejszej niż 10 kW i nie większej niż 25 kW do przebudowanej istniejącej instalacji centralnego ogrzewania w budynku. </w:t>
      </w:r>
    </w:p>
    <w:p w:rsidR="006305AB" w:rsidRPr="00FD6A0E" w:rsidRDefault="00FD6A0E" w:rsidP="00FD6A0E">
      <w:pPr>
        <w:spacing w:after="0" w:line="276" w:lineRule="auto"/>
        <w:jc w:val="both"/>
        <w:rPr>
          <w:rFonts w:ascii="Arial" w:eastAsia="Arial" w:hAnsi="Arial" w:cs="Arial"/>
        </w:rPr>
      </w:pPr>
      <w:r w:rsidRPr="00FD6A0E">
        <w:rPr>
          <w:rFonts w:ascii="Arial" w:eastAsia="Arial" w:hAnsi="Arial" w:cs="Arial"/>
        </w:rPr>
        <w:t>Możliwe jest zastosowanie kotła jednofunkcyjnego wraz z zasobnikiem c.w.u. lub zastosowanie kotła dwufunkcyjnego bez zasobnika.</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76" w:lineRule="auto"/>
        <w:jc w:val="both"/>
        <w:rPr>
          <w:rFonts w:ascii="Arial" w:eastAsia="Arial" w:hAnsi="Arial" w:cs="Arial"/>
        </w:rPr>
      </w:pPr>
      <w:r w:rsidRPr="00FD6A0E">
        <w:rPr>
          <w:rFonts w:ascii="Arial" w:eastAsia="Arial" w:hAnsi="Arial" w:cs="Arial"/>
        </w:rPr>
        <w:lastRenderedPageBreak/>
        <w:t xml:space="preserve">Minimalne wymagania w zakresie kotłów gazowych kondensacyjnych przedstawia poniższa tabela. </w:t>
      </w:r>
      <w:r w:rsidRPr="00FD6A0E">
        <w:rPr>
          <w:rFonts w:ascii="Arial" w:eastAsia="Arial" w:hAnsi="Arial" w:cs="Arial"/>
        </w:rPr>
        <w:tab/>
      </w:r>
    </w:p>
    <w:p w:rsidR="006305AB" w:rsidRPr="00FD6A0E" w:rsidRDefault="006305AB">
      <w:pPr>
        <w:spacing w:after="0" w:line="276" w:lineRule="auto"/>
        <w:rPr>
          <w:rFonts w:ascii="Arial" w:eastAsia="Arial" w:hAnsi="Arial" w:cs="Arial"/>
        </w:rPr>
      </w:pPr>
    </w:p>
    <w:p w:rsidR="006305AB" w:rsidRPr="00FD6A0E" w:rsidRDefault="00FD6A0E">
      <w:pPr>
        <w:spacing w:after="0" w:line="276" w:lineRule="auto"/>
        <w:rPr>
          <w:rFonts w:ascii="Arial" w:eastAsia="Arial" w:hAnsi="Arial" w:cs="Arial"/>
          <w:b/>
        </w:rPr>
      </w:pPr>
      <w:r w:rsidRPr="00FD6A0E">
        <w:rPr>
          <w:rFonts w:ascii="Arial" w:eastAsia="Arial" w:hAnsi="Arial" w:cs="Arial"/>
          <w:b/>
        </w:rPr>
        <w:t>Tabela 1. Minimalne wymagania dla kotłów gazowych kondensacyjnych</w:t>
      </w:r>
    </w:p>
    <w:tbl>
      <w:tblPr>
        <w:tblStyle w:val="a"/>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FD6A0E" w:rsidRPr="00FD6A0E">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76" w:lineRule="auto"/>
              <w:rPr>
                <w:rFonts w:ascii="Arial" w:eastAsia="Arial" w:hAnsi="Arial" w:cs="Arial"/>
              </w:rPr>
            </w:pPr>
            <w:r w:rsidRPr="00FD6A0E">
              <w:rPr>
                <w:rFonts w:ascii="Arial" w:eastAsia="Arial" w:hAnsi="Arial" w:cs="Arial"/>
              </w:rP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76" w:lineRule="auto"/>
              <w:rPr>
                <w:rFonts w:ascii="Arial" w:eastAsia="Arial" w:hAnsi="Arial" w:cs="Arial"/>
              </w:rPr>
            </w:pPr>
            <w:r w:rsidRPr="00FD6A0E">
              <w:rPr>
                <w:rFonts w:ascii="Arial" w:eastAsia="Arial" w:hAnsi="Arial" w:cs="Arial"/>
              </w:rPr>
              <w:t>Wartość</w:t>
            </w:r>
          </w:p>
        </w:tc>
      </w:tr>
      <w:tr w:rsidR="00FD6A0E" w:rsidRPr="00FD6A0E">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Kocioł gazowy kondensacyjny</w:t>
            </w:r>
          </w:p>
          <w:p w:rsidR="006305AB" w:rsidRPr="00FD6A0E" w:rsidRDefault="00FD6A0E">
            <w:pPr>
              <w:spacing w:after="0" w:line="276" w:lineRule="auto"/>
              <w:ind w:left="45"/>
              <w:rPr>
                <w:rFonts w:ascii="Arial" w:eastAsia="Arial" w:hAnsi="Arial" w:cs="Arial"/>
              </w:rPr>
            </w:pPr>
            <w:r w:rsidRPr="00FD6A0E">
              <w:rPr>
                <w:rFonts w:ascii="Arial" w:eastAsia="Arial" w:hAnsi="Arial" w:cs="Arial"/>
              </w:rPr>
              <w:t>jednofunkcyjny lub dwufunkcyjny</w:t>
            </w:r>
          </w:p>
        </w:tc>
      </w:tr>
      <w:tr w:rsidR="00FD6A0E" w:rsidRPr="00FD6A0E">
        <w:trPr>
          <w:trHeight w:val="4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gaz ziemny lub gaz płynny LPG*</w:t>
            </w:r>
          </w:p>
        </w:tc>
      </w:tr>
      <w:tr w:rsidR="00FD6A0E" w:rsidRPr="00FD6A0E">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10-25kW</w:t>
            </w:r>
          </w:p>
        </w:tc>
      </w:tr>
      <w:tr w:rsidR="00FD6A0E" w:rsidRPr="00FD6A0E">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Sprawność cieplna przy 80/60 C</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powyżej 80%</w:t>
            </w:r>
          </w:p>
        </w:tc>
      </w:tr>
      <w:tr w:rsidR="00FD6A0E" w:rsidRPr="00FD6A0E">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Sprawność cieplna przy 50/30 C</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powyżej 90%</w:t>
            </w:r>
          </w:p>
        </w:tc>
      </w:tr>
      <w:tr w:rsidR="00FD6A0E" w:rsidRPr="00FD6A0E">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Poziom mocy akustycznej w pomieszczeniu</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poniżej 70 db(A)</w:t>
            </w:r>
          </w:p>
        </w:tc>
      </w:tr>
      <w:tr w:rsidR="00FD6A0E" w:rsidRPr="00FD6A0E">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Klasa energetyczna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 xml:space="preserve">A </w:t>
            </w:r>
          </w:p>
        </w:tc>
      </w:tr>
      <w:tr w:rsidR="00FD6A0E" w:rsidRPr="00FD6A0E">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6305AB" w:rsidRPr="00FD6A0E" w:rsidRDefault="00FD6A0E">
            <w:pPr>
              <w:spacing w:after="0" w:line="288" w:lineRule="auto"/>
              <w:ind w:left="45"/>
              <w:rPr>
                <w:rFonts w:ascii="Arial" w:eastAsia="Arial" w:hAnsi="Arial" w:cs="Arial"/>
              </w:rPr>
            </w:pPr>
            <w:r w:rsidRPr="00FD6A0E">
              <w:rPr>
                <w:rFonts w:ascii="Arial" w:eastAsia="Arial" w:hAnsi="Arial" w:cs="Arial"/>
              </w:rP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305AB" w:rsidRPr="00FD6A0E" w:rsidRDefault="00FD6A0E">
            <w:pPr>
              <w:spacing w:after="0" w:line="288" w:lineRule="auto"/>
              <w:ind w:left="45"/>
              <w:rPr>
                <w:rFonts w:ascii="Arial" w:eastAsia="Arial" w:hAnsi="Arial" w:cs="Arial"/>
              </w:rPr>
            </w:pPr>
            <w:r w:rsidRPr="00FD6A0E">
              <w:rPr>
                <w:rFonts w:ascii="Arial" w:eastAsia="Arial" w:hAnsi="Arial" w:cs="Arial"/>
              </w:rPr>
              <w:t>Minimum 2 lata</w:t>
            </w:r>
          </w:p>
        </w:tc>
      </w:tr>
    </w:tbl>
    <w:p w:rsidR="006305AB" w:rsidRPr="00FD6A0E" w:rsidRDefault="00FD6A0E">
      <w:pPr>
        <w:jc w:val="both"/>
        <w:rPr>
          <w:rFonts w:ascii="Arial" w:eastAsia="Arial" w:hAnsi="Arial" w:cs="Arial"/>
          <w:i/>
          <w:sz w:val="18"/>
          <w:szCs w:val="18"/>
        </w:rPr>
      </w:pPr>
      <w:r w:rsidRPr="00FD6A0E">
        <w:rPr>
          <w:rFonts w:ascii="Arial" w:eastAsia="Arial" w:hAnsi="Arial" w:cs="Arial"/>
          <w:i/>
          <w:sz w:val="18"/>
          <w:szCs w:val="18"/>
        </w:rPr>
        <w:t>* W przypadku stosowania paliwa w postaci gazu płynnego LPG, zbiornik na paliwo oraz jego podłączenie do instalacji kotła gazowego nie zaliczają się do kosztów kwalifikowanych.</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2" w:name="_x3w53u2q9uo" w:colFirst="0" w:colLast="0"/>
      <w:bookmarkEnd w:id="2"/>
      <w:r w:rsidRPr="00FD6A0E">
        <w:rPr>
          <w:rFonts w:ascii="Arial" w:eastAsia="Arial" w:hAnsi="Arial" w:cs="Arial"/>
          <w:sz w:val="22"/>
          <w:szCs w:val="22"/>
        </w:rPr>
        <w:t>Zasobnik buforowy/ c.w.u.</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Dopuszcza się zastosowanie buforowego (o ile jest on zintegrowany z kotłem).</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W przypadku kotłów jednofunkcyjnych dopuszczalne jest zastosowanie zasobnika c.w.u. dobranego z uwzględnieniem zapotrzebowania na energię cieplną niezbędną </w:t>
      </w:r>
      <w:r>
        <w:rPr>
          <w:rFonts w:ascii="Arial" w:eastAsia="Arial" w:hAnsi="Arial" w:cs="Arial"/>
        </w:rPr>
        <w:br/>
      </w:r>
      <w:r w:rsidRPr="00FD6A0E">
        <w:rPr>
          <w:rFonts w:ascii="Arial" w:eastAsia="Arial" w:hAnsi="Arial" w:cs="Arial"/>
        </w:rPr>
        <w:t>do przygotowania ciepłej wody użytkowej dla osób mieszkających w budynku.</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76" w:lineRule="auto"/>
        <w:jc w:val="both"/>
        <w:rPr>
          <w:rFonts w:ascii="Arial" w:eastAsia="Arial" w:hAnsi="Arial" w:cs="Arial"/>
        </w:rPr>
      </w:pPr>
      <w:r w:rsidRPr="00FD6A0E">
        <w:rPr>
          <w:rFonts w:ascii="Arial" w:eastAsia="Arial" w:hAnsi="Arial" w:cs="Arial"/>
        </w:rPr>
        <w:t>Zasobniki (buforowy/c.w.u.) muszą posiadać możliwość wpięcia dodatkowego źródła ciepła. Zasobniki muszą posiadać izolację termiczną w postaci pianki poliuretanowej lub polistyrenowej w celu zmniejszenia strat ciepła układu. Każdy zbiornik ma być zabezpieczony antykorozyjnie i higienicznie.</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3" w:name="_fjp8hdza9ryy" w:colFirst="0" w:colLast="0"/>
      <w:bookmarkEnd w:id="3"/>
      <w:r w:rsidRPr="00FD6A0E">
        <w:rPr>
          <w:rFonts w:ascii="Arial" w:eastAsia="Arial" w:hAnsi="Arial" w:cs="Arial"/>
          <w:sz w:val="22"/>
          <w:szCs w:val="22"/>
        </w:rPr>
        <w:t>Pompa obiegowa kotła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Podstawowymi parametrami decydującymi o doborze pompy są: obliczeniowa wydajność pompy oraz wysokość podnoszenia. Wydajność pompy powinna zostać wyznaczona </w:t>
      </w:r>
      <w:r>
        <w:rPr>
          <w:rFonts w:ascii="Arial" w:eastAsia="Arial" w:hAnsi="Arial" w:cs="Arial"/>
        </w:rPr>
        <w:br/>
      </w:r>
      <w:r w:rsidRPr="00FD6A0E">
        <w:rPr>
          <w:rFonts w:ascii="Arial" w:eastAsia="Arial" w:hAnsi="Arial" w:cs="Arial"/>
        </w:rPr>
        <w:t xml:space="preserve">w oparciu o obliczeniowe zapotrzebowanie na moc cieplną odbiorników przyłączonych do </w:t>
      </w:r>
      <w:r w:rsidRPr="00FD6A0E">
        <w:rPr>
          <w:rFonts w:ascii="Arial" w:eastAsia="Arial" w:hAnsi="Arial" w:cs="Arial"/>
        </w:rPr>
        <w:lastRenderedPageBreak/>
        <w:t>danej instalacji. Użyta pompa ma być wykonana z materiałów odpornych na korozję, a ich konstrukcja ma zapewnić szczelność urządzenia.</w:t>
      </w:r>
    </w:p>
    <w:p w:rsidR="006305AB" w:rsidRPr="00FD6A0E" w:rsidRDefault="00FD6A0E">
      <w:pPr>
        <w:pStyle w:val="Nagwek1"/>
        <w:keepNext/>
        <w:keepLines/>
        <w:spacing w:before="400" w:after="240" w:line="276" w:lineRule="auto"/>
        <w:rPr>
          <w:rFonts w:ascii="Arial" w:eastAsia="Arial" w:hAnsi="Arial" w:cs="Arial"/>
          <w:b w:val="0"/>
          <w:sz w:val="40"/>
          <w:szCs w:val="40"/>
        </w:rPr>
      </w:pPr>
      <w:bookmarkStart w:id="4" w:name="_lc51br5vvmm5" w:colFirst="0" w:colLast="0"/>
      <w:bookmarkEnd w:id="4"/>
      <w:r w:rsidRPr="00FD6A0E">
        <w:rPr>
          <w:rFonts w:ascii="Arial" w:eastAsia="Arial" w:hAnsi="Arial" w:cs="Arial"/>
          <w:sz w:val="22"/>
          <w:szCs w:val="22"/>
        </w:rPr>
        <w:t xml:space="preserve">System sterowania </w:t>
      </w:r>
    </w:p>
    <w:p w:rsidR="006305AB" w:rsidRPr="00FD6A0E" w:rsidRDefault="00FD6A0E">
      <w:pPr>
        <w:spacing w:after="0" w:line="276" w:lineRule="auto"/>
        <w:rPr>
          <w:rFonts w:ascii="Arial" w:eastAsia="Arial" w:hAnsi="Arial" w:cs="Arial"/>
        </w:rPr>
      </w:pPr>
      <w:r w:rsidRPr="00FD6A0E">
        <w:rPr>
          <w:rFonts w:ascii="Arial" w:eastAsia="Arial" w:hAnsi="Arial" w:cs="Arial"/>
        </w:rPr>
        <w:t>Sterownik kotła musi zapewnić przynajmniej funkcje znajdujące się poniżej:</w:t>
      </w:r>
    </w:p>
    <w:p w:rsidR="006305AB" w:rsidRPr="00FD6A0E" w:rsidRDefault="00FD6A0E">
      <w:pPr>
        <w:spacing w:after="0" w:line="276" w:lineRule="auto"/>
        <w:rPr>
          <w:rFonts w:ascii="Arial" w:eastAsia="Arial" w:hAnsi="Arial" w:cs="Arial"/>
        </w:rPr>
      </w:pPr>
      <w:r w:rsidRPr="00FD6A0E">
        <w:rPr>
          <w:rFonts w:ascii="Arial" w:eastAsia="Arial" w:hAnsi="Arial" w:cs="Arial"/>
        </w:rPr>
        <w:t>- możliwość sterowania drugim źródłem ciepła;</w:t>
      </w:r>
    </w:p>
    <w:p w:rsidR="006305AB" w:rsidRPr="00FD6A0E" w:rsidRDefault="00FD6A0E">
      <w:pPr>
        <w:spacing w:after="0" w:line="276" w:lineRule="auto"/>
        <w:rPr>
          <w:rFonts w:ascii="Arial" w:eastAsia="Arial" w:hAnsi="Arial" w:cs="Arial"/>
        </w:rPr>
      </w:pPr>
      <w:r w:rsidRPr="00FD6A0E">
        <w:rPr>
          <w:rFonts w:ascii="Arial" w:eastAsia="Arial" w:hAnsi="Arial" w:cs="Arial"/>
        </w:rPr>
        <w:t>- możliwość sterowania pompami obiegowymi i zaworami;</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5" w:name="_m1r8thooe936" w:colFirst="0" w:colLast="0"/>
      <w:bookmarkEnd w:id="5"/>
      <w:r w:rsidRPr="00FD6A0E">
        <w:rPr>
          <w:rFonts w:ascii="Arial" w:eastAsia="Arial" w:hAnsi="Arial" w:cs="Arial"/>
          <w:sz w:val="22"/>
          <w:szCs w:val="22"/>
        </w:rPr>
        <w:t xml:space="preserve">Monitoring instalacji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Do monitoringu ilości wytworzonej energii cieplnej instalacji należy zastosować ciepłomierz. </w:t>
      </w:r>
    </w:p>
    <w:p w:rsidR="006305AB" w:rsidRPr="00FD6A0E" w:rsidRDefault="00FD6A0E">
      <w:pPr>
        <w:pStyle w:val="Nagwek1"/>
        <w:keepNext/>
        <w:keepLines/>
        <w:spacing w:before="400" w:after="120" w:line="276" w:lineRule="auto"/>
        <w:jc w:val="both"/>
        <w:rPr>
          <w:rFonts w:ascii="Arial" w:eastAsia="Arial" w:hAnsi="Arial" w:cs="Arial"/>
          <w:b w:val="0"/>
          <w:sz w:val="40"/>
          <w:szCs w:val="40"/>
        </w:rPr>
      </w:pPr>
      <w:bookmarkStart w:id="6" w:name="_b4nrhfia6ldi" w:colFirst="0" w:colLast="0"/>
      <w:bookmarkEnd w:id="6"/>
      <w:r w:rsidRPr="00FD6A0E">
        <w:rPr>
          <w:rFonts w:ascii="Arial" w:eastAsia="Arial" w:hAnsi="Arial" w:cs="Arial"/>
          <w:sz w:val="22"/>
          <w:szCs w:val="22"/>
        </w:rPr>
        <w:t>Naczynie wzbiorcze, przeponowe</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Instalację grzewczą należy wyposażyć w naczynie wzbiorcze, przeponowe (jeżeli nie posiada),  odpowiednio dobrane do wielkości instalacji uwzględniając ciśnienie wstępne oraz ciśnienie instalacji do parametrów instalacji hydraulicznej. </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40" w:lineRule="auto"/>
        <w:jc w:val="both"/>
        <w:rPr>
          <w:rFonts w:ascii="Arial" w:eastAsia="Arial" w:hAnsi="Arial" w:cs="Arial"/>
          <w:b/>
          <w:sz w:val="24"/>
          <w:szCs w:val="24"/>
        </w:rPr>
      </w:pPr>
      <w:r w:rsidRPr="00FD6A0E">
        <w:rPr>
          <w:rFonts w:ascii="Arial" w:eastAsia="Arial" w:hAnsi="Arial" w:cs="Arial"/>
          <w:b/>
          <w:sz w:val="24"/>
          <w:szCs w:val="24"/>
        </w:rPr>
        <w:t>Wymagania w zakresie prac montażowych</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7" w:name="_yerhv7ul4uoo" w:colFirst="0" w:colLast="0"/>
      <w:bookmarkEnd w:id="7"/>
      <w:r w:rsidRPr="00FD6A0E">
        <w:rPr>
          <w:rFonts w:ascii="Arial" w:eastAsia="Arial" w:hAnsi="Arial" w:cs="Arial"/>
          <w:sz w:val="22"/>
          <w:szCs w:val="22"/>
        </w:rPr>
        <w:t>Połączenia hydrauliczne (rurociągi)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Izolację termiczną rurociągów grzewczych należy wykonać z wysokiej jakości otulin z pianki polietylenowej (PE) o maksymalnej temperaturze pracy do 95</w:t>
      </w:r>
      <w:r w:rsidRPr="00FD6A0E">
        <w:rPr>
          <w:rFonts w:ascii="Arial" w:eastAsia="Arial" w:hAnsi="Arial" w:cs="Arial"/>
          <w:vertAlign w:val="superscript"/>
        </w:rPr>
        <w:t>o</w:t>
      </w:r>
      <w:r w:rsidRPr="00FD6A0E">
        <w:rPr>
          <w:rFonts w:ascii="Arial" w:eastAsia="Arial" w:hAnsi="Arial" w:cs="Arial"/>
        </w:rPr>
        <w:t>C.</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Średnica rurociągów ma zostać określona na podstawie mocy i przepływów mających wystąpić w instalacji. Pod uwagę mają zostać wzięte:</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wartość przepływu wody w rurociągach,</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moc cieplna do możliwa do przepuszczenia przez dany rurociąg,</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różnica temperatur zasilania i powrotu danej instalacji.</w:t>
      </w:r>
    </w:p>
    <w:p w:rsidR="006305AB" w:rsidRPr="00FD6A0E" w:rsidRDefault="006305AB">
      <w:pPr>
        <w:jc w:val="both"/>
        <w:rPr>
          <w:rFonts w:ascii="Arial" w:eastAsia="Arial" w:hAnsi="Arial" w:cs="Arial"/>
        </w:rPr>
      </w:pP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8" w:name="_194l66xrxzjs" w:colFirst="0" w:colLast="0"/>
      <w:bookmarkEnd w:id="8"/>
      <w:r w:rsidRPr="00FD6A0E">
        <w:rPr>
          <w:rFonts w:ascii="Arial" w:eastAsia="Arial" w:hAnsi="Arial" w:cs="Arial"/>
          <w:sz w:val="22"/>
          <w:szCs w:val="22"/>
        </w:rPr>
        <w:t>Posadowienie kotła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Dopuszczalny jest kocioł stojący lub wiszący.</w:t>
      </w:r>
      <w:r w:rsidR="006D4678">
        <w:rPr>
          <w:rFonts w:ascii="Arial" w:eastAsia="Arial" w:hAnsi="Arial" w:cs="Arial"/>
        </w:rPr>
        <w:t xml:space="preserve"> </w:t>
      </w:r>
      <w:bookmarkStart w:id="9" w:name="_GoBack"/>
      <w:bookmarkEnd w:id="9"/>
      <w:r w:rsidRPr="00FD6A0E">
        <w:rPr>
          <w:rFonts w:ascii="Arial" w:eastAsia="Arial" w:hAnsi="Arial" w:cs="Arial"/>
        </w:rPr>
        <w:t xml:space="preserve">Pomieszczenie kotłowni, w którym ustawiono kotły powinno odpowiadać podstawowym wymaganiom bezpieczeństwa. Kocioł należy posadowić w pomieszczeniach nie przeznaczonych do stałego przebywania ludzi. Podłoga lub ściana bezpośrednio pod kotłem nie może być wykonana z materiałów palnych (minimum 0,5 m od krawędzi kotła).  </w:t>
      </w:r>
    </w:p>
    <w:p w:rsidR="006305AB" w:rsidRPr="00FD6A0E" w:rsidRDefault="00FD6A0E">
      <w:pPr>
        <w:pStyle w:val="Nagwek1"/>
        <w:keepNext/>
        <w:keepLines/>
        <w:spacing w:before="400" w:after="240" w:line="276" w:lineRule="auto"/>
        <w:jc w:val="both"/>
        <w:rPr>
          <w:rFonts w:ascii="Arial" w:eastAsia="Arial" w:hAnsi="Arial" w:cs="Arial"/>
        </w:rPr>
      </w:pPr>
      <w:bookmarkStart w:id="10" w:name="_pxrqymj6dxzl" w:colFirst="0" w:colLast="0"/>
      <w:bookmarkEnd w:id="10"/>
      <w:r w:rsidRPr="00FD6A0E">
        <w:rPr>
          <w:rFonts w:ascii="Arial" w:eastAsia="Arial" w:hAnsi="Arial" w:cs="Arial"/>
          <w:sz w:val="22"/>
          <w:szCs w:val="22"/>
        </w:rPr>
        <w:t>Montaż hydrauliczny</w:t>
      </w:r>
    </w:p>
    <w:p w:rsidR="006305AB" w:rsidRPr="00FD6A0E" w:rsidRDefault="00FD6A0E">
      <w:pPr>
        <w:spacing w:after="240" w:line="276" w:lineRule="auto"/>
        <w:jc w:val="both"/>
        <w:rPr>
          <w:rFonts w:ascii="Arial" w:eastAsia="Arial" w:hAnsi="Arial" w:cs="Arial"/>
        </w:rPr>
      </w:pPr>
      <w:r w:rsidRPr="00FD6A0E">
        <w:rPr>
          <w:rFonts w:ascii="Arial" w:eastAsia="Arial" w:hAnsi="Arial" w:cs="Arial"/>
        </w:rPr>
        <w:t xml:space="preserve">Montaż hydrauliczny polega na podłączeniu przewodów zasilania i powrotu instalacji grzewczej i ciepłej wody użytkowej do odpowiednich króćców przy kotle. Instalację </w:t>
      </w:r>
      <w:r>
        <w:rPr>
          <w:rFonts w:ascii="Arial" w:eastAsia="Arial" w:hAnsi="Arial" w:cs="Arial"/>
        </w:rPr>
        <w:br/>
      </w:r>
      <w:r w:rsidRPr="00FD6A0E">
        <w:rPr>
          <w:rFonts w:ascii="Arial" w:eastAsia="Arial" w:hAnsi="Arial" w:cs="Arial"/>
        </w:rPr>
        <w:t xml:space="preserve">i podłączenia kotła muszą zostać wykonane przez osobę z odpowiednimi kwalifikacjami </w:t>
      </w:r>
      <w:r>
        <w:rPr>
          <w:rFonts w:ascii="Arial" w:eastAsia="Arial" w:hAnsi="Arial" w:cs="Arial"/>
        </w:rPr>
        <w:br/>
      </w:r>
      <w:r w:rsidRPr="00FD6A0E">
        <w:rPr>
          <w:rFonts w:ascii="Arial" w:eastAsia="Arial" w:hAnsi="Arial" w:cs="Arial"/>
        </w:rPr>
        <w:t>i doświadczeniem.</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11" w:name="_7yn98n8uhng0" w:colFirst="0" w:colLast="0"/>
      <w:bookmarkEnd w:id="11"/>
      <w:r w:rsidRPr="00FD6A0E">
        <w:rPr>
          <w:rFonts w:ascii="Arial" w:eastAsia="Arial" w:hAnsi="Arial" w:cs="Arial"/>
          <w:sz w:val="22"/>
          <w:szCs w:val="22"/>
        </w:rPr>
        <w:t>Wysokość kotłowni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Kotły na paliwo gazowe należy zainstalować w wydzielonych pomieszczeniach technicznych. Wysokość pomieszczenia kotła powinna zapewnić możliwość obsługi kotła oraz wynosić minimum 2,2 m (1,9 m dla budynków istniejących pod warunkiem zapewnienia poprawnej wentylacji). </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12" w:name="_jekmplu037fk" w:colFirst="0" w:colLast="0"/>
      <w:bookmarkEnd w:id="12"/>
      <w:r w:rsidRPr="00FD6A0E">
        <w:rPr>
          <w:rFonts w:ascii="Arial" w:eastAsia="Arial" w:hAnsi="Arial" w:cs="Arial"/>
          <w:sz w:val="22"/>
          <w:szCs w:val="22"/>
        </w:rPr>
        <w:t>Wentylacja i odpowietrzenie kotłowni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W pomieszczeniu z kotłem powinien znajdować się otwór niezamykalny wentylacji nawiewnej, o powierzchni minimum 200 cm2, którego dolna krawędź powinna być umieszczona na wysokości maksimum 30 cm nad podłogą oraz niezamykalny otwór wentylacji wywiewnej o powierzchni minimum 200 cm2, umieszczony możliwie blisko stropu.</w:t>
      </w:r>
    </w:p>
    <w:p w:rsidR="006305AB" w:rsidRPr="00FD6A0E" w:rsidRDefault="006305AB">
      <w:pPr>
        <w:spacing w:after="0" w:line="276" w:lineRule="auto"/>
        <w:jc w:val="both"/>
        <w:rPr>
          <w:rFonts w:ascii="Arial" w:eastAsia="Arial" w:hAnsi="Arial" w:cs="Arial"/>
        </w:rPr>
      </w:pP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13" w:name="_hrm7z3trhqkx" w:colFirst="0" w:colLast="0"/>
      <w:bookmarkEnd w:id="13"/>
      <w:r w:rsidRPr="00FD6A0E">
        <w:rPr>
          <w:rFonts w:ascii="Arial" w:eastAsia="Arial" w:hAnsi="Arial" w:cs="Arial"/>
          <w:sz w:val="22"/>
          <w:szCs w:val="22"/>
        </w:rPr>
        <w:t>Niebezpieczeństwo uszkodzenia instalacji przez mróz lub wilgotne powietrze</w:t>
      </w:r>
    </w:p>
    <w:p w:rsidR="006305AB" w:rsidRPr="00FD6A0E" w:rsidRDefault="00FD6A0E">
      <w:pPr>
        <w:spacing w:after="0" w:line="276" w:lineRule="auto"/>
        <w:jc w:val="both"/>
        <w:rPr>
          <w:rFonts w:ascii="Arial" w:eastAsia="Arial" w:hAnsi="Arial" w:cs="Arial"/>
          <w:b/>
          <w:i/>
          <w:sz w:val="32"/>
          <w:szCs w:val="32"/>
        </w:rPr>
      </w:pPr>
      <w:r w:rsidRPr="00FD6A0E">
        <w:rPr>
          <w:rFonts w:ascii="Arial" w:eastAsia="Arial" w:hAnsi="Arial" w:cs="Arial"/>
        </w:rPr>
        <w:t xml:space="preserve">Kotłownię należy zabezpieczyć przed działaniem mrozu, aby zapewnić możliwość bezawaryjnej pracy instalacji grzewczej. </w:t>
      </w:r>
    </w:p>
    <w:p w:rsidR="006305AB" w:rsidRPr="00FD6A0E" w:rsidRDefault="006305AB">
      <w:pPr>
        <w:jc w:val="both"/>
        <w:rPr>
          <w:rFonts w:ascii="Arial" w:eastAsia="Arial" w:hAnsi="Arial" w:cs="Arial"/>
          <w:b/>
          <w:i/>
          <w:sz w:val="32"/>
          <w:szCs w:val="32"/>
        </w:rPr>
      </w:pPr>
    </w:p>
    <w:p w:rsidR="006305AB" w:rsidRPr="00FD6A0E" w:rsidRDefault="006305AB">
      <w:pPr>
        <w:jc w:val="both"/>
        <w:rPr>
          <w:rFonts w:ascii="Arial" w:eastAsia="Arial" w:hAnsi="Arial" w:cs="Arial"/>
          <w:b/>
          <w:i/>
          <w:sz w:val="32"/>
          <w:szCs w:val="32"/>
        </w:rPr>
      </w:pPr>
    </w:p>
    <w:p w:rsidR="006305AB" w:rsidRPr="00FD6A0E" w:rsidRDefault="00FD6A0E">
      <w:pPr>
        <w:jc w:val="both"/>
        <w:rPr>
          <w:rFonts w:ascii="Arial" w:eastAsia="Arial" w:hAnsi="Arial" w:cs="Arial"/>
          <w:b/>
          <w:i/>
          <w:sz w:val="32"/>
          <w:szCs w:val="32"/>
        </w:rPr>
      </w:pPr>
      <w:r w:rsidRPr="00FD6A0E">
        <w:rPr>
          <w:rFonts w:ascii="Arial" w:eastAsia="Arial" w:hAnsi="Arial" w:cs="Arial"/>
          <w:b/>
          <w:i/>
          <w:sz w:val="32"/>
          <w:szCs w:val="32"/>
        </w:rPr>
        <w:t>Zakres przedsięwzięcia dla kotłów na pelet</w:t>
      </w:r>
    </w:p>
    <w:p w:rsidR="006305AB" w:rsidRPr="00FD6A0E" w:rsidRDefault="00FD6A0E">
      <w:pPr>
        <w:jc w:val="both"/>
        <w:rPr>
          <w:rFonts w:ascii="Arial" w:eastAsia="Arial" w:hAnsi="Arial" w:cs="Arial"/>
        </w:rPr>
      </w:pPr>
      <w:r w:rsidRPr="00FD6A0E">
        <w:rPr>
          <w:rFonts w:ascii="Arial" w:eastAsia="Arial" w:hAnsi="Arial" w:cs="Arial"/>
        </w:rPr>
        <w:t xml:space="preserve">Minimalny zakres przedsięwzięcia obejmuje: </w:t>
      </w:r>
    </w:p>
    <w:p w:rsidR="006305AB" w:rsidRPr="00FD6A0E" w:rsidRDefault="00FD6A0E">
      <w:pPr>
        <w:numPr>
          <w:ilvl w:val="0"/>
          <w:numId w:val="1"/>
        </w:numPr>
        <w:contextualSpacing/>
        <w:jc w:val="both"/>
        <w:rPr>
          <w:rFonts w:ascii="Arial" w:eastAsia="Arial" w:hAnsi="Arial" w:cs="Arial"/>
        </w:rPr>
      </w:pPr>
      <w:r w:rsidRPr="00FD6A0E">
        <w:rPr>
          <w:rFonts w:ascii="Arial" w:eastAsia="Arial" w:hAnsi="Arial" w:cs="Arial"/>
        </w:rPr>
        <w:t>Przygotowanie dokumentacji technicznej instalacji z kotłem na pelet:</w:t>
      </w:r>
    </w:p>
    <w:p w:rsidR="006305AB" w:rsidRPr="00FD6A0E" w:rsidRDefault="00FD6A0E">
      <w:pPr>
        <w:numPr>
          <w:ilvl w:val="0"/>
          <w:numId w:val="11"/>
        </w:numPr>
        <w:contextualSpacing/>
        <w:jc w:val="both"/>
        <w:rPr>
          <w:rFonts w:ascii="Arial" w:eastAsia="Arial" w:hAnsi="Arial" w:cs="Arial"/>
        </w:rPr>
      </w:pPr>
      <w:r w:rsidRPr="00FD6A0E">
        <w:rPr>
          <w:rFonts w:ascii="Arial" w:eastAsia="Arial" w:hAnsi="Arial" w:cs="Arial"/>
        </w:rPr>
        <w:t>opis techniczny zawierający m.in. podstawowe parametry instalacji,</w:t>
      </w:r>
    </w:p>
    <w:p w:rsidR="006305AB" w:rsidRPr="00FD6A0E" w:rsidRDefault="00FD6A0E">
      <w:pPr>
        <w:numPr>
          <w:ilvl w:val="0"/>
          <w:numId w:val="11"/>
        </w:numPr>
        <w:contextualSpacing/>
        <w:jc w:val="both"/>
        <w:rPr>
          <w:rFonts w:ascii="Arial" w:eastAsia="Arial" w:hAnsi="Arial" w:cs="Arial"/>
        </w:rPr>
      </w:pPr>
      <w:r w:rsidRPr="00FD6A0E">
        <w:rPr>
          <w:rFonts w:ascii="Arial" w:eastAsia="Arial" w:hAnsi="Arial" w:cs="Arial"/>
        </w:rPr>
        <w:t>dokumenty umożliwiające jednoznaczne określenie rodzaju i zakresu robót oraz dokładną lokalizację ich wykonywania,</w:t>
      </w:r>
    </w:p>
    <w:p w:rsidR="006305AB" w:rsidRPr="00FD6A0E" w:rsidRDefault="00FD6A0E">
      <w:pPr>
        <w:numPr>
          <w:ilvl w:val="0"/>
          <w:numId w:val="11"/>
        </w:numPr>
        <w:contextualSpacing/>
        <w:jc w:val="both"/>
        <w:rPr>
          <w:rFonts w:ascii="Arial" w:eastAsia="Arial" w:hAnsi="Arial" w:cs="Arial"/>
        </w:rPr>
      </w:pPr>
      <w:r w:rsidRPr="00FD6A0E">
        <w:rPr>
          <w:rFonts w:ascii="Arial" w:eastAsia="Arial" w:hAnsi="Arial" w:cs="Arial"/>
        </w:rPr>
        <w:t>inne pozwolenia, uzgodnienia i opinie wymagane odrębnymi przepisami.</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Dostawa elementów składowych instalacji z kotłem na pelet.</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Montaż kotła w pomieszczeniu spełniającym wymagania techniczne.</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Montaż zasobnika (jeżeli jest wymagany).</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Wykonanie połączeń hydraulicznych.</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Montaż regulatora sterującego obiegami.</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Montaż armatury towarzyszącej w tym grupy pompowej.</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Montaż regulatora i ciepłomierza.</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Wykonanie izolacji rurociągów oraz prac zabezpieczających.</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Wykonanie prac pomocniczych budowlanych (przebicia otwory montażowe, przejścia instalacyjne przez przegrody budowlane).</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Integracja instalacji z kotłem na pelet z istniejącą armaturą.</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Wykonanie układu automatyki i sterowania.</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Sprawdzenie szczelności układu i uruchomienia instalacji.</w:t>
      </w:r>
    </w:p>
    <w:p w:rsidR="006305AB" w:rsidRPr="00FD6A0E" w:rsidRDefault="00FD6A0E">
      <w:pPr>
        <w:numPr>
          <w:ilvl w:val="0"/>
          <w:numId w:val="1"/>
        </w:numPr>
        <w:spacing w:after="0" w:line="276" w:lineRule="auto"/>
        <w:contextualSpacing/>
        <w:rPr>
          <w:rFonts w:ascii="Arial" w:eastAsia="Arial" w:hAnsi="Arial" w:cs="Arial"/>
        </w:rPr>
      </w:pPr>
      <w:r w:rsidRPr="00FD6A0E">
        <w:rPr>
          <w:rFonts w:ascii="Arial" w:eastAsia="Arial" w:hAnsi="Arial" w:cs="Arial"/>
        </w:rPr>
        <w:t>Pozostałe czynności wynikające z obowiązujących przepisów i norm.</w:t>
      </w:r>
    </w:p>
    <w:p w:rsidR="006305AB" w:rsidRPr="00FD6A0E" w:rsidRDefault="00FD6A0E">
      <w:pPr>
        <w:numPr>
          <w:ilvl w:val="0"/>
          <w:numId w:val="1"/>
        </w:numPr>
        <w:contextualSpacing/>
        <w:jc w:val="both"/>
        <w:rPr>
          <w:rFonts w:ascii="Arial" w:eastAsia="Arial" w:hAnsi="Arial" w:cs="Arial"/>
        </w:rPr>
      </w:pPr>
      <w:r w:rsidRPr="00FD6A0E">
        <w:rPr>
          <w:rFonts w:ascii="Arial" w:eastAsia="Arial" w:hAnsi="Arial" w:cs="Arial"/>
        </w:rPr>
        <w:t>Sporządzenie protokołu odbioru wraz ze wskazaniem wykonanych elementów rozliczeniowych</w:t>
      </w:r>
    </w:p>
    <w:p w:rsidR="006305AB" w:rsidRPr="00FD6A0E" w:rsidRDefault="006305AB">
      <w:pPr>
        <w:jc w:val="both"/>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b/>
        </w:rPr>
        <w:t>Wymagania w zakresie urządzeń i poszczególnych elementów instalacji z kotłem na pelet</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14" w:name="_dyu9ltfgpqfu" w:colFirst="0" w:colLast="0"/>
      <w:bookmarkEnd w:id="14"/>
      <w:r w:rsidRPr="00FD6A0E">
        <w:rPr>
          <w:rFonts w:ascii="Arial" w:eastAsia="Arial" w:hAnsi="Arial" w:cs="Arial"/>
          <w:sz w:val="22"/>
          <w:szCs w:val="22"/>
        </w:rPr>
        <w:t>Kocioł na pelet</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Dopuszcza się montaż kotła na pelet podłączonego do istniejącej instalacji centralnego ogrzewania w budynku o mocy grzewczej nie mniejszej niż 10 kW i nie większej niż 25 kW. </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Minimalne wymagania w zakresie kotłów na pelet przedstawia poniższa tabela. </w:t>
      </w:r>
      <w:r w:rsidRPr="00FD6A0E">
        <w:rPr>
          <w:rFonts w:ascii="Arial" w:eastAsia="Arial" w:hAnsi="Arial" w:cs="Arial"/>
        </w:rPr>
        <w:tab/>
      </w:r>
    </w:p>
    <w:p w:rsidR="006305AB" w:rsidRPr="00FD6A0E" w:rsidRDefault="006305AB">
      <w:pPr>
        <w:spacing w:after="0" w:line="276" w:lineRule="auto"/>
        <w:rPr>
          <w:rFonts w:ascii="Arial" w:eastAsia="Arial" w:hAnsi="Arial" w:cs="Arial"/>
        </w:rPr>
      </w:pPr>
    </w:p>
    <w:p w:rsidR="006305AB" w:rsidRPr="00FD6A0E" w:rsidRDefault="00FD6A0E">
      <w:pPr>
        <w:spacing w:after="0" w:line="276" w:lineRule="auto"/>
        <w:rPr>
          <w:rFonts w:ascii="Arial" w:eastAsia="Arial" w:hAnsi="Arial" w:cs="Arial"/>
          <w:b/>
        </w:rPr>
      </w:pPr>
      <w:r w:rsidRPr="00FD6A0E">
        <w:rPr>
          <w:rFonts w:ascii="Arial" w:eastAsia="Arial" w:hAnsi="Arial" w:cs="Arial"/>
          <w:b/>
        </w:rPr>
        <w:t>Tabela 1. Minimalne wymagania dla kotłów na pelet</w:t>
      </w:r>
    </w:p>
    <w:tbl>
      <w:tblPr>
        <w:tblStyle w:val="a0"/>
        <w:tblW w:w="85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60"/>
        <w:gridCol w:w="3975"/>
      </w:tblGrid>
      <w:tr w:rsidR="00FD6A0E" w:rsidRPr="00FD6A0E">
        <w:trPr>
          <w:trHeight w:val="620"/>
        </w:trPr>
        <w:tc>
          <w:tcPr>
            <w:tcW w:w="456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76" w:lineRule="auto"/>
              <w:rPr>
                <w:rFonts w:ascii="Arial" w:eastAsia="Arial" w:hAnsi="Arial" w:cs="Arial"/>
              </w:rPr>
            </w:pPr>
            <w:r w:rsidRPr="00FD6A0E">
              <w:rPr>
                <w:rFonts w:ascii="Arial" w:eastAsia="Arial" w:hAnsi="Arial" w:cs="Arial"/>
              </w:rPr>
              <w:t>Nazwa parametru</w:t>
            </w:r>
          </w:p>
        </w:tc>
        <w:tc>
          <w:tcPr>
            <w:tcW w:w="3975"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76" w:lineRule="auto"/>
              <w:rPr>
                <w:rFonts w:ascii="Arial" w:eastAsia="Arial" w:hAnsi="Arial" w:cs="Arial"/>
              </w:rPr>
            </w:pPr>
            <w:r w:rsidRPr="00FD6A0E">
              <w:rPr>
                <w:rFonts w:ascii="Arial" w:eastAsia="Arial" w:hAnsi="Arial" w:cs="Arial"/>
              </w:rPr>
              <w:t>Wartość</w:t>
            </w:r>
          </w:p>
        </w:tc>
      </w:tr>
      <w:tr w:rsidR="00FD6A0E" w:rsidRPr="00FD6A0E">
        <w:trPr>
          <w:trHeight w:val="60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Typ kotła</w:t>
            </w:r>
          </w:p>
        </w:tc>
        <w:tc>
          <w:tcPr>
            <w:tcW w:w="3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Kocioł na paliwo stałe</w:t>
            </w:r>
          </w:p>
        </w:tc>
      </w:tr>
      <w:tr w:rsidR="00FD6A0E" w:rsidRPr="00FD6A0E">
        <w:trPr>
          <w:trHeight w:val="4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Typ paliwa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 xml:space="preserve">Dostosowany do spalania paliwa Pelet A1 wg PN EN 17225-2 </w:t>
            </w:r>
          </w:p>
        </w:tc>
      </w:tr>
      <w:tr w:rsidR="00FD6A0E" w:rsidRPr="00FD6A0E">
        <w:trPr>
          <w:trHeight w:val="72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Znamionowa moc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10-25 kW</w:t>
            </w:r>
          </w:p>
        </w:tc>
      </w:tr>
      <w:tr w:rsidR="00FD6A0E" w:rsidRPr="00FD6A0E">
        <w:trPr>
          <w:trHeight w:val="56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Sprawność cieplna</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powyżej 88%</w:t>
            </w:r>
          </w:p>
        </w:tc>
      </w:tr>
      <w:tr w:rsidR="00FD6A0E" w:rsidRPr="00FD6A0E">
        <w:trPr>
          <w:trHeight w:val="2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Klasa kotła wg EN 303-5:2012</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Nie niższa niż 5 oraz spełniająca wymagania ekoprojektu w zakresie efektywności energetycznej i emisji zanieczyszczeń określone w Rozporządzeniu Komisji (UE) 2015/1189 lub Rozporządzeniu Komisji (UE) 2015/1185</w:t>
            </w:r>
          </w:p>
        </w:tc>
      </w:tr>
      <w:tr w:rsidR="00FD6A0E" w:rsidRPr="00FD6A0E">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 xml:space="preserve">Rozpalanie / zapłon </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Automatyczne</w:t>
            </w:r>
          </w:p>
        </w:tc>
      </w:tr>
      <w:tr w:rsidR="00FD6A0E" w:rsidRPr="00FD6A0E">
        <w:trPr>
          <w:trHeight w:val="44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Zabezpieczenie przeciwpożarowe</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Tak</w:t>
            </w:r>
          </w:p>
        </w:tc>
      </w:tr>
      <w:tr w:rsidR="00FD6A0E" w:rsidRPr="00FD6A0E">
        <w:trPr>
          <w:trHeight w:val="580"/>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Minimalna pojemność zbiornika na pelet</w:t>
            </w:r>
          </w:p>
        </w:tc>
        <w:tc>
          <w:tcPr>
            <w:tcW w:w="3975" w:type="dxa"/>
            <w:tcBorders>
              <w:top w:val="nil"/>
              <w:left w:val="nil"/>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76" w:lineRule="auto"/>
              <w:ind w:left="45"/>
              <w:rPr>
                <w:rFonts w:ascii="Arial" w:eastAsia="Arial" w:hAnsi="Arial" w:cs="Arial"/>
              </w:rPr>
            </w:pPr>
            <w:r w:rsidRPr="00FD6A0E">
              <w:rPr>
                <w:rFonts w:ascii="Arial" w:eastAsia="Arial" w:hAnsi="Arial" w:cs="Arial"/>
              </w:rPr>
              <w:t>50 kg</w:t>
            </w:r>
          </w:p>
        </w:tc>
      </w:tr>
      <w:tr w:rsidR="00FD6A0E" w:rsidRPr="00FD6A0E">
        <w:trPr>
          <w:trHeight w:val="580"/>
        </w:trPr>
        <w:tc>
          <w:tcPr>
            <w:tcW w:w="4560" w:type="dxa"/>
            <w:tcBorders>
              <w:top w:val="nil"/>
              <w:left w:val="single" w:sz="8" w:space="0" w:color="000000"/>
              <w:bottom w:val="single" w:sz="8" w:space="0" w:color="000000"/>
              <w:right w:val="nil"/>
            </w:tcBorders>
            <w:tcMar>
              <w:top w:w="100" w:type="dxa"/>
              <w:left w:w="80" w:type="dxa"/>
              <w:bottom w:w="100" w:type="dxa"/>
              <w:right w:w="80" w:type="dxa"/>
            </w:tcMar>
          </w:tcPr>
          <w:p w:rsidR="006305AB" w:rsidRPr="00FD6A0E" w:rsidRDefault="00FD6A0E">
            <w:pPr>
              <w:spacing w:after="0" w:line="288" w:lineRule="auto"/>
              <w:ind w:left="45"/>
              <w:rPr>
                <w:rFonts w:ascii="Arial" w:eastAsia="Arial" w:hAnsi="Arial" w:cs="Arial"/>
              </w:rPr>
            </w:pPr>
            <w:r w:rsidRPr="00FD6A0E">
              <w:rPr>
                <w:rFonts w:ascii="Arial" w:eastAsia="Arial" w:hAnsi="Arial" w:cs="Arial"/>
              </w:rPr>
              <w:t>Gwarancja producenta</w:t>
            </w:r>
          </w:p>
        </w:tc>
        <w:tc>
          <w:tcPr>
            <w:tcW w:w="3975"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rsidR="006305AB" w:rsidRPr="00FD6A0E" w:rsidRDefault="00FD6A0E">
            <w:pPr>
              <w:spacing w:after="0" w:line="288" w:lineRule="auto"/>
              <w:ind w:left="45"/>
              <w:rPr>
                <w:rFonts w:ascii="Arial" w:eastAsia="Arial" w:hAnsi="Arial" w:cs="Arial"/>
              </w:rPr>
            </w:pPr>
            <w:r w:rsidRPr="00FD6A0E">
              <w:rPr>
                <w:rFonts w:ascii="Arial" w:eastAsia="Arial" w:hAnsi="Arial" w:cs="Arial"/>
              </w:rPr>
              <w:t>Minimum 5 lat</w:t>
            </w:r>
          </w:p>
        </w:tc>
      </w:tr>
    </w:tbl>
    <w:p w:rsidR="006305AB" w:rsidRPr="00FD6A0E" w:rsidRDefault="00FD6A0E">
      <w:pPr>
        <w:pStyle w:val="Nagwek1"/>
        <w:keepNext/>
        <w:keepLines/>
        <w:spacing w:before="400" w:after="120" w:line="276" w:lineRule="auto"/>
        <w:rPr>
          <w:rFonts w:ascii="Arial" w:eastAsia="Arial" w:hAnsi="Arial" w:cs="Arial"/>
          <w:b w:val="0"/>
          <w:sz w:val="40"/>
          <w:szCs w:val="40"/>
        </w:rPr>
      </w:pPr>
      <w:bookmarkStart w:id="15" w:name="_7do7dq5923l1" w:colFirst="0" w:colLast="0"/>
      <w:bookmarkEnd w:id="15"/>
      <w:r w:rsidRPr="00FD6A0E">
        <w:rPr>
          <w:rFonts w:ascii="Arial" w:eastAsia="Arial" w:hAnsi="Arial" w:cs="Arial"/>
          <w:sz w:val="22"/>
          <w:szCs w:val="22"/>
        </w:rPr>
        <w:t>Zasobnik buforowy / c.w.u.</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Dopuszcza się zastosowanie wolnostojącego pionowego zasobnika buforowego (o ile jest to niezbędne w celu poprawnej pracy kotła i funkcjonowania instalacji) o pojemności dobranej w taki sposób, aby ich wielkość zaspokajała potrzeby energetyczne budynek (dobrany do wielkości instalacji). Dopuszcza się montaż zasobnika do c.w.u o pojemności do 400 litrów </w:t>
      </w:r>
      <w:r>
        <w:rPr>
          <w:rFonts w:ascii="Arial" w:eastAsia="Arial" w:hAnsi="Arial" w:cs="Arial"/>
        </w:rPr>
        <w:br/>
      </w:r>
      <w:r w:rsidRPr="00FD6A0E">
        <w:rPr>
          <w:rFonts w:ascii="Arial" w:eastAsia="Arial" w:hAnsi="Arial" w:cs="Arial"/>
        </w:rPr>
        <w:t xml:space="preserve">(o ile jest to niezbędne w celu poprawnego funkcjonowania instalacji), dobranego </w:t>
      </w:r>
      <w:r>
        <w:rPr>
          <w:rFonts w:ascii="Arial" w:eastAsia="Arial" w:hAnsi="Arial" w:cs="Arial"/>
        </w:rPr>
        <w:br/>
      </w:r>
      <w:r w:rsidRPr="00FD6A0E">
        <w:rPr>
          <w:rFonts w:ascii="Arial" w:eastAsia="Arial" w:hAnsi="Arial" w:cs="Arial"/>
        </w:rPr>
        <w:t>z uwzględnieniem zapotrzebowania na energię cieplną niezbędną do przygotowania ciepłej wody użytkowej dla osób mieszkających w budynku.</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76" w:lineRule="auto"/>
        <w:jc w:val="both"/>
        <w:rPr>
          <w:rFonts w:ascii="Arial" w:eastAsia="Arial" w:hAnsi="Arial" w:cs="Arial"/>
        </w:rPr>
      </w:pPr>
      <w:r w:rsidRPr="00FD6A0E">
        <w:rPr>
          <w:rFonts w:ascii="Arial" w:eastAsia="Arial" w:hAnsi="Arial" w:cs="Arial"/>
        </w:rPr>
        <w:t>Zasobniki (buforowy/c.w.u.) muszą posiadać możliwość wpięcia dodatkowego źródła ciepła. Zasobniki muszą posiadać izolację termiczną w postaci pianki poliuretanowej lub polistyrenowej w celu zmniejszenia strat ciepła układu. Każdy zbiornik ma być zabezpieczony antykorozyjnie i higienicznie.</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16" w:name="_zgr2s0hp1lhp" w:colFirst="0" w:colLast="0"/>
      <w:bookmarkEnd w:id="16"/>
      <w:r w:rsidRPr="00FD6A0E">
        <w:rPr>
          <w:rFonts w:ascii="Arial" w:eastAsia="Arial" w:hAnsi="Arial" w:cs="Arial"/>
          <w:sz w:val="22"/>
          <w:szCs w:val="22"/>
        </w:rPr>
        <w:t>Pompa obiegowa kotła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Podstawowymi parametrami decydującymi o doborze pompy są: obliczeniowa wydajność pompy oraz wysokość podnoszenia. Wydajność pompy powinna zostać wyznaczona </w:t>
      </w:r>
      <w:r>
        <w:rPr>
          <w:rFonts w:ascii="Arial" w:eastAsia="Arial" w:hAnsi="Arial" w:cs="Arial"/>
        </w:rPr>
        <w:br/>
      </w:r>
      <w:r w:rsidRPr="00FD6A0E">
        <w:rPr>
          <w:rFonts w:ascii="Arial" w:eastAsia="Arial" w:hAnsi="Arial" w:cs="Arial"/>
        </w:rPr>
        <w:t>w oparciu o obliczeniowe zapotrzebowanie na moc cieplną odbiorników przyłączonych do danej instalacji. Użyta pompa ma być wykonana z materiałów odpornych na korozję, a ich konstrukcja ma zapewnić szczelność urządzenia.</w:t>
      </w:r>
    </w:p>
    <w:p w:rsidR="006305AB" w:rsidRPr="00FD6A0E" w:rsidRDefault="00FD6A0E">
      <w:pPr>
        <w:pStyle w:val="Nagwek1"/>
        <w:keepNext/>
        <w:keepLines/>
        <w:spacing w:before="400" w:after="240" w:line="276" w:lineRule="auto"/>
        <w:rPr>
          <w:rFonts w:ascii="Arial" w:eastAsia="Arial" w:hAnsi="Arial" w:cs="Arial"/>
          <w:b w:val="0"/>
          <w:sz w:val="40"/>
          <w:szCs w:val="40"/>
        </w:rPr>
      </w:pPr>
      <w:bookmarkStart w:id="17" w:name="_qjboowpd72xq" w:colFirst="0" w:colLast="0"/>
      <w:bookmarkEnd w:id="17"/>
      <w:r w:rsidRPr="00FD6A0E">
        <w:rPr>
          <w:rFonts w:ascii="Arial" w:eastAsia="Arial" w:hAnsi="Arial" w:cs="Arial"/>
          <w:sz w:val="22"/>
          <w:szCs w:val="22"/>
        </w:rPr>
        <w:t xml:space="preserve">System sterowania </w:t>
      </w:r>
    </w:p>
    <w:p w:rsidR="006305AB" w:rsidRPr="00FD6A0E" w:rsidRDefault="00FD6A0E">
      <w:pPr>
        <w:spacing w:after="0" w:line="276" w:lineRule="auto"/>
        <w:rPr>
          <w:rFonts w:ascii="Arial" w:eastAsia="Arial" w:hAnsi="Arial" w:cs="Arial"/>
        </w:rPr>
      </w:pPr>
      <w:r w:rsidRPr="00FD6A0E">
        <w:rPr>
          <w:rFonts w:ascii="Arial" w:eastAsia="Arial" w:hAnsi="Arial" w:cs="Arial"/>
        </w:rPr>
        <w:t>Sterownik kotła musi zapewnić przynajmniej funkcje znajdujące się poniżej:</w:t>
      </w:r>
    </w:p>
    <w:p w:rsidR="006305AB" w:rsidRPr="00FD6A0E" w:rsidRDefault="00FD6A0E">
      <w:pPr>
        <w:spacing w:after="0" w:line="276" w:lineRule="auto"/>
        <w:rPr>
          <w:rFonts w:ascii="Arial" w:eastAsia="Arial" w:hAnsi="Arial" w:cs="Arial"/>
        </w:rPr>
      </w:pPr>
      <w:r w:rsidRPr="00FD6A0E">
        <w:rPr>
          <w:rFonts w:ascii="Arial" w:eastAsia="Arial" w:hAnsi="Arial" w:cs="Arial"/>
        </w:rPr>
        <w:t>- możliwość sterowania drugim źródłem ciepła;</w:t>
      </w:r>
    </w:p>
    <w:p w:rsidR="006305AB" w:rsidRPr="00FD6A0E" w:rsidRDefault="00FD6A0E">
      <w:pPr>
        <w:spacing w:after="0" w:line="276" w:lineRule="auto"/>
        <w:rPr>
          <w:rFonts w:ascii="Arial" w:eastAsia="Arial" w:hAnsi="Arial" w:cs="Arial"/>
        </w:rPr>
      </w:pPr>
      <w:r w:rsidRPr="00FD6A0E">
        <w:rPr>
          <w:rFonts w:ascii="Arial" w:eastAsia="Arial" w:hAnsi="Arial" w:cs="Arial"/>
        </w:rPr>
        <w:t>- możliwość sterowania pompami obiegowymi i zaworami;</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18" w:name="_xl3noyzglps" w:colFirst="0" w:colLast="0"/>
      <w:bookmarkEnd w:id="18"/>
      <w:r w:rsidRPr="00FD6A0E">
        <w:rPr>
          <w:rFonts w:ascii="Arial" w:eastAsia="Arial" w:hAnsi="Arial" w:cs="Arial"/>
          <w:sz w:val="22"/>
          <w:szCs w:val="22"/>
        </w:rPr>
        <w:t xml:space="preserve">Monitoring instalacji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Do monitoringu ilości wytworzonej energii cieplnej instalacji pompy należy zastosować ciepłomierz. </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19" w:name="_iva4pg6941q" w:colFirst="0" w:colLast="0"/>
      <w:bookmarkEnd w:id="19"/>
      <w:r w:rsidRPr="00FD6A0E">
        <w:rPr>
          <w:rFonts w:ascii="Arial" w:eastAsia="Arial" w:hAnsi="Arial" w:cs="Arial"/>
          <w:sz w:val="22"/>
          <w:szCs w:val="22"/>
        </w:rPr>
        <w:t>Zawór bezpieczeństwa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Kocioł peletowy jest generatorem ciepła i należy wyposażyć instalację hydrauliczną w zawór bezpieczeństwa. Jeżeli ciśnienie w instalacji grzewczej przekroczy maks. wartość 3 barów, następuje otwarcie tego zaworu. Zawór bezpieczeństwa musi być:</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zainstalowany w najwyższym punkcie kotła,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niemożliwy do odcięcia,</w:t>
      </w:r>
    </w:p>
    <w:p w:rsidR="006305AB" w:rsidRPr="00FD6A0E" w:rsidRDefault="00FD6A0E">
      <w:pPr>
        <w:spacing w:after="0" w:line="276" w:lineRule="auto"/>
        <w:jc w:val="both"/>
        <w:rPr>
          <w:rFonts w:ascii="Arial" w:eastAsia="Arial" w:hAnsi="Arial" w:cs="Arial"/>
          <w:b/>
        </w:rPr>
      </w:pPr>
      <w:r w:rsidRPr="00FD6A0E">
        <w:rPr>
          <w:rFonts w:ascii="Arial" w:eastAsia="Arial" w:hAnsi="Arial" w:cs="Arial"/>
        </w:rPr>
        <w:t>– w odległości maks. 1 m od kotła.</w:t>
      </w:r>
    </w:p>
    <w:p w:rsidR="006305AB" w:rsidRPr="00FD6A0E" w:rsidRDefault="00FD6A0E">
      <w:pPr>
        <w:pStyle w:val="Nagwek1"/>
        <w:keepNext/>
        <w:keepLines/>
        <w:spacing w:before="400" w:after="120" w:line="276" w:lineRule="auto"/>
        <w:jc w:val="both"/>
        <w:rPr>
          <w:rFonts w:ascii="Arial" w:eastAsia="Arial" w:hAnsi="Arial" w:cs="Arial"/>
          <w:b w:val="0"/>
          <w:sz w:val="40"/>
          <w:szCs w:val="40"/>
        </w:rPr>
      </w:pPr>
      <w:bookmarkStart w:id="20" w:name="_5pfej6173bcb" w:colFirst="0" w:colLast="0"/>
      <w:bookmarkEnd w:id="20"/>
      <w:r w:rsidRPr="00FD6A0E">
        <w:rPr>
          <w:rFonts w:ascii="Arial" w:eastAsia="Arial" w:hAnsi="Arial" w:cs="Arial"/>
          <w:sz w:val="22"/>
          <w:szCs w:val="22"/>
        </w:rPr>
        <w:t>Ogranicznik temperatury</w:t>
      </w:r>
    </w:p>
    <w:p w:rsidR="006305AB" w:rsidRPr="00FD6A0E" w:rsidRDefault="00FD6A0E">
      <w:pPr>
        <w:spacing w:after="0" w:line="276" w:lineRule="auto"/>
        <w:jc w:val="both"/>
        <w:rPr>
          <w:rFonts w:ascii="Arial" w:eastAsia="Arial" w:hAnsi="Arial" w:cs="Arial"/>
          <w:sz w:val="40"/>
          <w:szCs w:val="40"/>
        </w:rPr>
      </w:pPr>
      <w:r w:rsidRPr="00FD6A0E">
        <w:rPr>
          <w:rFonts w:ascii="Arial" w:eastAsia="Arial" w:hAnsi="Arial" w:cs="Arial"/>
        </w:rPr>
        <w:t xml:space="preserve">Kocioł peletowy musi być wyposażony w ogranicznik temperatury. Jest on zamontowany </w:t>
      </w:r>
      <w:r>
        <w:rPr>
          <w:rFonts w:ascii="Arial" w:eastAsia="Arial" w:hAnsi="Arial" w:cs="Arial"/>
        </w:rPr>
        <w:br/>
      </w:r>
      <w:r w:rsidRPr="00FD6A0E">
        <w:rPr>
          <w:rFonts w:ascii="Arial" w:eastAsia="Arial" w:hAnsi="Arial" w:cs="Arial"/>
        </w:rPr>
        <w:t>w kotle peletowym. W przypadku przekroczenia przez kocioł temperatury 95°C następuje wyłączenie instalacji grzewczej.</w:t>
      </w:r>
    </w:p>
    <w:p w:rsidR="006305AB" w:rsidRPr="00FD6A0E" w:rsidRDefault="00FD6A0E">
      <w:pPr>
        <w:pStyle w:val="Nagwek1"/>
        <w:keepNext/>
        <w:keepLines/>
        <w:spacing w:before="400" w:after="120" w:line="276" w:lineRule="auto"/>
        <w:jc w:val="both"/>
        <w:rPr>
          <w:rFonts w:ascii="Arial" w:eastAsia="Arial" w:hAnsi="Arial" w:cs="Arial"/>
          <w:b w:val="0"/>
          <w:sz w:val="40"/>
          <w:szCs w:val="40"/>
        </w:rPr>
      </w:pPr>
      <w:bookmarkStart w:id="21" w:name="_qiyvvkmv1kp3" w:colFirst="0" w:colLast="0"/>
      <w:bookmarkEnd w:id="21"/>
      <w:r w:rsidRPr="00FD6A0E">
        <w:rPr>
          <w:rFonts w:ascii="Arial" w:eastAsia="Arial" w:hAnsi="Arial" w:cs="Arial"/>
          <w:sz w:val="22"/>
          <w:szCs w:val="22"/>
        </w:rPr>
        <w:t>Naczynie wzbiorcze, przeponowe</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Instalację grzewczą należy wyposażyć w naczynie wzbiorcze, przeponowe (jeżeli nie posiada),  odpowiednio dobrane do wielkości instalacji uwzględniając ciśnienie wstępne oraz ciśnienie instalacji do parametrów instalacji hydraulicznej. </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40" w:lineRule="auto"/>
        <w:jc w:val="both"/>
        <w:rPr>
          <w:rFonts w:ascii="Arial" w:eastAsia="Arial" w:hAnsi="Arial" w:cs="Arial"/>
          <w:b/>
          <w:sz w:val="24"/>
          <w:szCs w:val="24"/>
        </w:rPr>
      </w:pPr>
      <w:r w:rsidRPr="00FD6A0E">
        <w:rPr>
          <w:rFonts w:ascii="Arial" w:eastAsia="Arial" w:hAnsi="Arial" w:cs="Arial"/>
          <w:b/>
          <w:sz w:val="24"/>
          <w:szCs w:val="24"/>
        </w:rPr>
        <w:t>Wymagania w zakresie prac montażowych</w:t>
      </w:r>
    </w:p>
    <w:p w:rsidR="006305AB" w:rsidRPr="00FD6A0E" w:rsidRDefault="00FD6A0E">
      <w:pPr>
        <w:pStyle w:val="Nagwek1"/>
        <w:keepNext/>
        <w:keepLines/>
        <w:spacing w:before="400" w:after="120" w:line="276" w:lineRule="auto"/>
        <w:rPr>
          <w:rFonts w:ascii="Arial" w:eastAsia="Arial" w:hAnsi="Arial" w:cs="Arial"/>
          <w:b w:val="0"/>
          <w:sz w:val="40"/>
          <w:szCs w:val="40"/>
        </w:rPr>
      </w:pPr>
      <w:bookmarkStart w:id="22" w:name="_d5ewob7f0z1v" w:colFirst="0" w:colLast="0"/>
      <w:bookmarkEnd w:id="22"/>
      <w:r w:rsidRPr="00FD6A0E">
        <w:rPr>
          <w:rFonts w:ascii="Arial" w:eastAsia="Arial" w:hAnsi="Arial" w:cs="Arial"/>
          <w:sz w:val="22"/>
          <w:szCs w:val="22"/>
        </w:rPr>
        <w:t>Połączenia hydrauliczne (rurociągi)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Instalacje rurowe pomiędzy urządzeniami należy wykonać z rur o odpowiednich średnicach zapewniających zalecany przepływ wypełniającego je czynnika. Rurociągi należy prowadzić najkrótszą możliwą trasą. Zaleca się, aby rurociągi były wykonane w materiałów zastosowanych w istniejącej instalacji CO w danym obiekcie.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Izolację termiczną rurociągów grzewczych należy wykonać z wysokiej jakości otulin z pianki polietylenowej (PE) o maksymalnej temperaturze pracy do 95</w:t>
      </w:r>
      <w:r w:rsidRPr="00FD6A0E">
        <w:rPr>
          <w:rFonts w:ascii="Arial" w:eastAsia="Arial" w:hAnsi="Arial" w:cs="Arial"/>
          <w:vertAlign w:val="superscript"/>
        </w:rPr>
        <w:t>o</w:t>
      </w:r>
      <w:r w:rsidRPr="00FD6A0E">
        <w:rPr>
          <w:rFonts w:ascii="Arial" w:eastAsia="Arial" w:hAnsi="Arial" w:cs="Arial"/>
        </w:rPr>
        <w:t>C.</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 </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Średnica rurociągów ma zostać określona na podstawie mocy i przepływów mających wystąpić w instalacji. Pod uwagę mają zostać wzięte:</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wartość przepływu wody w rurociągach,</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moc cieplna do możliwa do przepuszczenia przez dany rurociąg,</w:t>
      </w:r>
    </w:p>
    <w:p w:rsidR="006305AB" w:rsidRPr="00FD6A0E" w:rsidRDefault="00FD6A0E">
      <w:pPr>
        <w:numPr>
          <w:ilvl w:val="0"/>
          <w:numId w:val="8"/>
        </w:numPr>
        <w:spacing w:after="0" w:line="276" w:lineRule="auto"/>
        <w:contextualSpacing/>
        <w:rPr>
          <w:rFonts w:ascii="Arial" w:eastAsia="Arial" w:hAnsi="Arial" w:cs="Arial"/>
        </w:rPr>
      </w:pPr>
      <w:r w:rsidRPr="00FD6A0E">
        <w:rPr>
          <w:rFonts w:ascii="Arial" w:eastAsia="Arial" w:hAnsi="Arial" w:cs="Arial"/>
        </w:rPr>
        <w:t>różnica temperatur zasilania i powrotu danej instalacji.</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23" w:name="_vw7vpu6va7jp" w:colFirst="0" w:colLast="0"/>
      <w:bookmarkEnd w:id="23"/>
      <w:r w:rsidRPr="00FD6A0E">
        <w:rPr>
          <w:rFonts w:ascii="Arial" w:eastAsia="Arial" w:hAnsi="Arial" w:cs="Arial"/>
          <w:sz w:val="22"/>
          <w:szCs w:val="22"/>
        </w:rPr>
        <w:t>Posadowienie kotła</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Pomieszczenie kotłowni, w którym ustawiono kotły powinno odpowiadać podstawowym wymaganiom bezpieczeństwa. Kocioł należy posadowić na niepalnym podłożu, </w:t>
      </w:r>
      <w:r>
        <w:rPr>
          <w:rFonts w:ascii="Arial" w:eastAsia="Arial" w:hAnsi="Arial" w:cs="Arial"/>
        </w:rPr>
        <w:br/>
      </w:r>
      <w:r w:rsidRPr="00FD6A0E">
        <w:rPr>
          <w:rFonts w:ascii="Arial" w:eastAsia="Arial" w:hAnsi="Arial" w:cs="Arial"/>
        </w:rPr>
        <w:t xml:space="preserve">w bezpiecznej odległości od materiałów łatwopalnych. W kotłowni nie wolno przechowywać ani używać środków czyszczących zawierających chlor, halogeny lub rozpuszczalniki nitro.  </w:t>
      </w:r>
    </w:p>
    <w:p w:rsidR="006305AB" w:rsidRPr="00FD6A0E" w:rsidRDefault="00FD6A0E">
      <w:pPr>
        <w:pStyle w:val="Nagwek1"/>
        <w:keepNext/>
        <w:keepLines/>
        <w:spacing w:before="400" w:after="240" w:line="276" w:lineRule="auto"/>
        <w:jc w:val="both"/>
        <w:rPr>
          <w:rFonts w:ascii="Arial" w:eastAsia="Arial" w:hAnsi="Arial" w:cs="Arial"/>
        </w:rPr>
      </w:pPr>
      <w:bookmarkStart w:id="24" w:name="_d2324wj5yqos" w:colFirst="0" w:colLast="0"/>
      <w:bookmarkEnd w:id="24"/>
      <w:r w:rsidRPr="00FD6A0E">
        <w:rPr>
          <w:rFonts w:ascii="Arial" w:eastAsia="Arial" w:hAnsi="Arial" w:cs="Arial"/>
          <w:sz w:val="22"/>
          <w:szCs w:val="22"/>
        </w:rPr>
        <w:t>Montaż hydrauliczny</w:t>
      </w:r>
    </w:p>
    <w:p w:rsidR="006305AB" w:rsidRPr="00FD6A0E" w:rsidRDefault="00FD6A0E">
      <w:pPr>
        <w:spacing w:after="240" w:line="276" w:lineRule="auto"/>
        <w:jc w:val="both"/>
        <w:rPr>
          <w:rFonts w:ascii="Arial" w:eastAsia="Arial" w:hAnsi="Arial" w:cs="Arial"/>
        </w:rPr>
      </w:pPr>
      <w:r w:rsidRPr="00FD6A0E">
        <w:rPr>
          <w:rFonts w:ascii="Arial" w:eastAsia="Arial" w:hAnsi="Arial" w:cs="Arial"/>
        </w:rPr>
        <w:t xml:space="preserve">Montaż hydrauliczny polega na podłączeniu przewodów zasilania i powrotu instalacji grzewczej i ciepłej wody użytkowej do odpowiednich króćców przy kotle. Instalację </w:t>
      </w:r>
      <w:r>
        <w:rPr>
          <w:rFonts w:ascii="Arial" w:eastAsia="Arial" w:hAnsi="Arial" w:cs="Arial"/>
        </w:rPr>
        <w:br/>
      </w:r>
      <w:r w:rsidRPr="00FD6A0E">
        <w:rPr>
          <w:rFonts w:ascii="Arial" w:eastAsia="Arial" w:hAnsi="Arial" w:cs="Arial"/>
        </w:rPr>
        <w:t xml:space="preserve">i podłączenia kotła muszą zostać wykonane przez osobę z odpowiednimi kwalifikacjami </w:t>
      </w:r>
      <w:r>
        <w:rPr>
          <w:rFonts w:ascii="Arial" w:eastAsia="Arial" w:hAnsi="Arial" w:cs="Arial"/>
        </w:rPr>
        <w:br/>
      </w:r>
      <w:r w:rsidRPr="00FD6A0E">
        <w:rPr>
          <w:rFonts w:ascii="Arial" w:eastAsia="Arial" w:hAnsi="Arial" w:cs="Arial"/>
        </w:rPr>
        <w:t>i doświadczeniem.</w:t>
      </w:r>
    </w:p>
    <w:p w:rsidR="006305AB" w:rsidRPr="00FD6A0E" w:rsidRDefault="00FD6A0E">
      <w:pPr>
        <w:spacing w:after="240" w:line="276" w:lineRule="auto"/>
        <w:jc w:val="both"/>
        <w:rPr>
          <w:rFonts w:ascii="Arial" w:eastAsia="Arial" w:hAnsi="Arial" w:cs="Arial"/>
        </w:rPr>
      </w:pPr>
      <w:r w:rsidRPr="00FD6A0E">
        <w:rPr>
          <w:rFonts w:ascii="Arial" w:eastAsia="Arial" w:hAnsi="Arial" w:cs="Arial"/>
        </w:rPr>
        <w:t>Dopuszcza się pracę instalacji w systemie zamkniętym. Pomiędzy kotłem a naczyniem nie wolno montować żadnych zaworów odcinających. Instalacja hydrauliczna kotłowni musi zapewnić minimalną temperaturę wody powrotnej do kotła na poziomie 55</w:t>
      </w:r>
      <w:r w:rsidRPr="00FD6A0E">
        <w:rPr>
          <w:rFonts w:ascii="Arial" w:eastAsia="Arial" w:hAnsi="Arial" w:cs="Arial"/>
          <w:vertAlign w:val="superscript"/>
        </w:rPr>
        <w:t>o</w:t>
      </w:r>
      <w:r w:rsidRPr="00FD6A0E">
        <w:rPr>
          <w:rFonts w:ascii="Arial" w:eastAsia="Arial" w:hAnsi="Arial" w:cs="Arial"/>
        </w:rPr>
        <w:t>C. Zalecana różnica temperatur w czasie pracy pomiędzy zasilaniem a powrotem w przedziale 10-20</w:t>
      </w:r>
      <w:r w:rsidRPr="00FD6A0E">
        <w:rPr>
          <w:rFonts w:ascii="Arial" w:eastAsia="Arial" w:hAnsi="Arial" w:cs="Arial"/>
          <w:vertAlign w:val="superscript"/>
        </w:rPr>
        <w:t>o</w:t>
      </w:r>
      <w:r w:rsidRPr="00FD6A0E">
        <w:rPr>
          <w:rFonts w:ascii="Arial" w:eastAsia="Arial" w:hAnsi="Arial" w:cs="Arial"/>
        </w:rPr>
        <w:t>C</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25" w:name="_ic9j8cuhyq6h" w:colFirst="0" w:colLast="0"/>
      <w:bookmarkEnd w:id="25"/>
      <w:r w:rsidRPr="00FD6A0E">
        <w:rPr>
          <w:rFonts w:ascii="Arial" w:eastAsia="Arial" w:hAnsi="Arial" w:cs="Arial"/>
          <w:sz w:val="22"/>
          <w:szCs w:val="22"/>
        </w:rPr>
        <w:t>Wysokość kotłowni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Kotły na paliwo stałe należy zainstalować w wydzielonych pomieszczeniach technicznych zlokalizowanych na kondygnacji podziemnej, na poziomie ogrzewanych pomieszczeń lub w innych pomieszczeniach. Wysokość pomieszczenia kotła powinna zapewnić możliwość czyszczenia kotłów. </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26" w:name="_8beq3x7g7fhr" w:colFirst="0" w:colLast="0"/>
      <w:bookmarkEnd w:id="26"/>
      <w:r w:rsidRPr="00FD6A0E">
        <w:rPr>
          <w:rFonts w:ascii="Arial" w:eastAsia="Arial" w:hAnsi="Arial" w:cs="Arial"/>
          <w:sz w:val="22"/>
          <w:szCs w:val="22"/>
        </w:rPr>
        <w:t>Wentylacja i odpowietrzenie kotłowni</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W pomieszczeniu z kotłem na paliwo stałe powinien znajdować się otwór niezamykalny umożliwiający dopływ powietrza z zewnątrz.</w:t>
      </w:r>
    </w:p>
    <w:p w:rsidR="006305AB" w:rsidRPr="00FD6A0E" w:rsidRDefault="006305AB">
      <w:pPr>
        <w:spacing w:after="0" w:line="276" w:lineRule="auto"/>
        <w:jc w:val="both"/>
        <w:rPr>
          <w:rFonts w:ascii="Arial" w:eastAsia="Arial" w:hAnsi="Arial" w:cs="Arial"/>
        </w:rPr>
      </w:pPr>
    </w:p>
    <w:p w:rsidR="006305AB" w:rsidRPr="00FD6A0E" w:rsidRDefault="00FD6A0E">
      <w:pPr>
        <w:spacing w:after="0" w:line="276" w:lineRule="auto"/>
        <w:jc w:val="both"/>
        <w:rPr>
          <w:rFonts w:ascii="Arial" w:eastAsia="Arial" w:hAnsi="Arial" w:cs="Arial"/>
        </w:rPr>
      </w:pPr>
      <w:r w:rsidRPr="00FD6A0E">
        <w:rPr>
          <w:rFonts w:ascii="Arial" w:eastAsia="Arial" w:hAnsi="Arial" w:cs="Arial"/>
        </w:rPr>
        <w:t xml:space="preserve">W przypadku wentylacji wywiewnej pomieszczenie kotła powinno mieć kanał wywiewny </w:t>
      </w:r>
      <w:r>
        <w:rPr>
          <w:rFonts w:ascii="Arial" w:eastAsia="Arial" w:hAnsi="Arial" w:cs="Arial"/>
        </w:rPr>
        <w:br/>
      </w:r>
      <w:r w:rsidRPr="00FD6A0E">
        <w:rPr>
          <w:rFonts w:ascii="Arial" w:eastAsia="Arial" w:hAnsi="Arial" w:cs="Arial"/>
        </w:rPr>
        <w:t xml:space="preserve">z otworem wlotowym pod sufitem pomieszczenia.  Kanał wywiewny i otwór wlotowy do niego nie mogą mieć urządzeń służących do zamykania. </w:t>
      </w:r>
    </w:p>
    <w:p w:rsidR="006305AB" w:rsidRPr="00FD6A0E" w:rsidRDefault="00FD6A0E">
      <w:pPr>
        <w:pStyle w:val="Nagwek1"/>
        <w:keepNext/>
        <w:keepLines/>
        <w:spacing w:before="400" w:after="240" w:line="276" w:lineRule="auto"/>
        <w:jc w:val="both"/>
        <w:rPr>
          <w:rFonts w:ascii="Arial" w:eastAsia="Arial" w:hAnsi="Arial" w:cs="Arial"/>
          <w:b w:val="0"/>
          <w:sz w:val="40"/>
          <w:szCs w:val="40"/>
        </w:rPr>
      </w:pPr>
      <w:bookmarkStart w:id="27" w:name="_ooezo8x37pre" w:colFirst="0" w:colLast="0"/>
      <w:bookmarkEnd w:id="27"/>
      <w:r w:rsidRPr="00FD6A0E">
        <w:rPr>
          <w:rFonts w:ascii="Arial" w:eastAsia="Arial" w:hAnsi="Arial" w:cs="Arial"/>
          <w:sz w:val="22"/>
          <w:szCs w:val="22"/>
        </w:rPr>
        <w:t>Niebezpieczeństwo uszkodzenia instalacji przez mróz lub wilgotne powietrze</w:t>
      </w:r>
    </w:p>
    <w:p w:rsidR="006305AB" w:rsidRPr="00FD6A0E" w:rsidRDefault="00FD6A0E">
      <w:pPr>
        <w:spacing w:after="0" w:line="276" w:lineRule="auto"/>
        <w:jc w:val="both"/>
        <w:rPr>
          <w:rFonts w:ascii="Arial" w:eastAsia="Arial" w:hAnsi="Arial" w:cs="Arial"/>
        </w:rPr>
      </w:pPr>
      <w:r w:rsidRPr="00FD6A0E">
        <w:rPr>
          <w:rFonts w:ascii="Arial" w:eastAsia="Arial" w:hAnsi="Arial" w:cs="Arial"/>
        </w:rPr>
        <w:t>Kotłownię należy zabezpieczyć przed działaniem mrozu, aby zapewnić możliwość bezawaryjnej pracy instalacji grzewczej. Temperatura w kotłowni nie może spaść poniżej 3°C i przekroczyć 30°C. Wilgotność powietrza w kotłowni może wynosić maksymalnie 70%.</w:t>
      </w:r>
    </w:p>
    <w:p w:rsidR="006305AB" w:rsidRPr="00FD6A0E" w:rsidRDefault="006305AB">
      <w:pPr>
        <w:spacing w:after="0" w:line="276" w:lineRule="auto"/>
        <w:jc w:val="both"/>
        <w:rPr>
          <w:rFonts w:ascii="Arial" w:eastAsia="Arial" w:hAnsi="Arial" w:cs="Arial"/>
        </w:rPr>
      </w:pPr>
    </w:p>
    <w:p w:rsidR="006305AB" w:rsidRPr="00FD6A0E" w:rsidRDefault="006305AB">
      <w:pPr>
        <w:spacing w:after="0" w:line="276" w:lineRule="auto"/>
        <w:jc w:val="both"/>
        <w:rPr>
          <w:rFonts w:ascii="Arial" w:eastAsia="Arial" w:hAnsi="Arial" w:cs="Arial"/>
        </w:rPr>
      </w:pPr>
    </w:p>
    <w:p w:rsidR="006305AB" w:rsidRPr="00FD6A0E" w:rsidRDefault="006305AB">
      <w:pPr>
        <w:spacing w:after="0" w:line="276" w:lineRule="auto"/>
        <w:jc w:val="both"/>
        <w:rPr>
          <w:rFonts w:ascii="Arial" w:eastAsia="Arial" w:hAnsi="Arial" w:cs="Arial"/>
        </w:rPr>
      </w:pPr>
    </w:p>
    <w:p w:rsidR="006305AB" w:rsidRPr="00FD6A0E" w:rsidRDefault="00FD6A0E">
      <w:pPr>
        <w:spacing w:after="0" w:line="240" w:lineRule="auto"/>
        <w:jc w:val="both"/>
        <w:rPr>
          <w:rFonts w:ascii="Arial" w:eastAsia="Arial" w:hAnsi="Arial" w:cs="Arial"/>
          <w:b/>
          <w:sz w:val="32"/>
          <w:szCs w:val="32"/>
        </w:rPr>
      </w:pPr>
      <w:r w:rsidRPr="00FD6A0E">
        <w:rPr>
          <w:rFonts w:ascii="Arial" w:eastAsia="Arial" w:hAnsi="Arial" w:cs="Arial"/>
          <w:b/>
          <w:sz w:val="32"/>
          <w:szCs w:val="32"/>
        </w:rPr>
        <w:t>Zakres przedsięwzięcia dla węzła cieplnego</w:t>
      </w:r>
    </w:p>
    <w:p w:rsidR="006305AB" w:rsidRPr="00FD6A0E" w:rsidRDefault="006305AB">
      <w:pPr>
        <w:spacing w:after="0" w:line="240" w:lineRule="auto"/>
        <w:jc w:val="both"/>
        <w:rPr>
          <w:rFonts w:ascii="Arial" w:eastAsia="Arial" w:hAnsi="Arial" w:cs="Arial"/>
          <w:b/>
          <w:sz w:val="28"/>
          <w:szCs w:val="28"/>
        </w:rPr>
      </w:pPr>
    </w:p>
    <w:p w:rsidR="006305AB" w:rsidRPr="00FD6A0E" w:rsidRDefault="00FD6A0E">
      <w:pPr>
        <w:jc w:val="both"/>
        <w:rPr>
          <w:rFonts w:ascii="Arial" w:eastAsia="Arial" w:hAnsi="Arial" w:cs="Arial"/>
        </w:rPr>
      </w:pPr>
      <w:r w:rsidRPr="00FD6A0E">
        <w:rPr>
          <w:rFonts w:ascii="Arial" w:eastAsia="Arial" w:hAnsi="Arial" w:cs="Arial"/>
        </w:rPr>
        <w:t xml:space="preserve">Minimalny zakres przedsięwzięcia obejmuje: </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Przygotowanie dokumentacji technicznej instalacji węzła cieplnego</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Dostawa elementów składowych instalacji węzła cieplnego.</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Montaż wymienników ciepła w pomieszczeniu spełniającym wymagania techniczne.</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Wykonanie połączeń hydraulicznych.</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Montaż regulatora sterującego obiegami.</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Montaż armatury towarzyszącej, w tym grupy pompowej.</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Montaż regulatora i ciepłomierza.</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Wykonanie izolacji rurociągów oraz prac zabezpieczających.</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Wykonanie prac pomocniczych budowlanych (przebicia otworów montażowych, przejścia instalacyjne przez przegrody budowlane).</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Integracja węzła cieplnego z istniejącą armaturą.</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Wykonanie układu automatyki i sterowania.</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Sprawdzenie szczelności układu i uruchomienia instalacji.</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Pozostałe czynności wynikające z obowiązujących przepisów i norm.</w:t>
      </w:r>
    </w:p>
    <w:p w:rsidR="006305AB" w:rsidRPr="00FD6A0E" w:rsidRDefault="00FD6A0E">
      <w:pPr>
        <w:numPr>
          <w:ilvl w:val="0"/>
          <w:numId w:val="6"/>
        </w:numPr>
        <w:contextualSpacing/>
        <w:jc w:val="both"/>
        <w:rPr>
          <w:rFonts w:ascii="Arial" w:eastAsia="Arial" w:hAnsi="Arial" w:cs="Arial"/>
        </w:rPr>
      </w:pPr>
      <w:r w:rsidRPr="00FD6A0E">
        <w:rPr>
          <w:rFonts w:ascii="Arial" w:eastAsia="Arial" w:hAnsi="Arial" w:cs="Arial"/>
        </w:rPr>
        <w:t>Sporządzenie protokołu odbioru wraz ze wskazaniem wykonanych elementów rozliczeniowych.</w:t>
      </w:r>
    </w:p>
    <w:p w:rsidR="006305AB" w:rsidRPr="00FD6A0E" w:rsidRDefault="00FD6A0E">
      <w:pPr>
        <w:spacing w:after="0" w:line="240" w:lineRule="auto"/>
        <w:jc w:val="both"/>
        <w:rPr>
          <w:rFonts w:ascii="Arial" w:eastAsia="Arial" w:hAnsi="Arial" w:cs="Arial"/>
          <w:b/>
          <w:sz w:val="28"/>
          <w:szCs w:val="28"/>
        </w:rPr>
      </w:pPr>
      <w:r w:rsidRPr="00FD6A0E">
        <w:rPr>
          <w:rFonts w:ascii="Arial" w:eastAsia="Arial" w:hAnsi="Arial" w:cs="Arial"/>
          <w:b/>
          <w:sz w:val="28"/>
          <w:szCs w:val="28"/>
        </w:rPr>
        <w:t>Wymagania w zakresie urządzeń oraz poszczególnych elementów instalacji węzła cieplnego</w:t>
      </w:r>
    </w:p>
    <w:p w:rsidR="006305AB" w:rsidRPr="00FD6A0E" w:rsidRDefault="006305AB">
      <w:pPr>
        <w:spacing w:after="0" w:line="240" w:lineRule="auto"/>
        <w:jc w:val="both"/>
        <w:rPr>
          <w:rFonts w:ascii="Arial" w:eastAsia="Arial" w:hAnsi="Arial" w:cs="Arial"/>
          <w:b/>
          <w:sz w:val="28"/>
          <w:szCs w:val="28"/>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Należy przyjąć wymagania stawiane elementom instalacji węzła cieplnego zgodnie </w:t>
      </w:r>
      <w:r>
        <w:rPr>
          <w:rFonts w:ascii="Arial" w:eastAsia="Arial" w:hAnsi="Arial" w:cs="Arial"/>
        </w:rPr>
        <w:br/>
      </w:r>
      <w:r w:rsidRPr="00FD6A0E">
        <w:rPr>
          <w:rFonts w:ascii="Arial" w:eastAsia="Arial" w:hAnsi="Arial" w:cs="Arial"/>
        </w:rPr>
        <w:t>z wymogami Przedsiębiorstwa Energetyki Cieplnej, do którego sieci ciepłowniczej zostanie przyłączony węzeł.</w:t>
      </w:r>
    </w:p>
    <w:p w:rsidR="006305AB" w:rsidRPr="00FD6A0E" w:rsidRDefault="006305AB">
      <w:pPr>
        <w:spacing w:after="0" w:line="276" w:lineRule="auto"/>
        <w:jc w:val="both"/>
        <w:rPr>
          <w:rFonts w:ascii="Arial" w:eastAsia="Arial" w:hAnsi="Arial" w:cs="Arial"/>
        </w:rPr>
      </w:pPr>
    </w:p>
    <w:p w:rsidR="006305AB" w:rsidRPr="00FD6A0E" w:rsidRDefault="006305AB">
      <w:pPr>
        <w:spacing w:after="0" w:line="276" w:lineRule="auto"/>
        <w:jc w:val="both"/>
        <w:rPr>
          <w:rFonts w:ascii="Arial" w:eastAsia="Arial" w:hAnsi="Arial" w:cs="Arial"/>
          <w:b/>
          <w:sz w:val="28"/>
          <w:szCs w:val="28"/>
        </w:rPr>
      </w:pPr>
    </w:p>
    <w:p w:rsidR="006305AB" w:rsidRPr="00FD6A0E" w:rsidRDefault="006305AB">
      <w:pPr>
        <w:spacing w:after="0" w:line="276" w:lineRule="auto"/>
        <w:jc w:val="both"/>
        <w:rPr>
          <w:rFonts w:ascii="Arial" w:eastAsia="Arial" w:hAnsi="Arial" w:cs="Arial"/>
          <w:b/>
          <w:sz w:val="28"/>
          <w:szCs w:val="28"/>
        </w:rPr>
      </w:pPr>
    </w:p>
    <w:p w:rsidR="006305AB" w:rsidRPr="00FD6A0E" w:rsidRDefault="00FD6A0E">
      <w:pPr>
        <w:spacing w:line="276" w:lineRule="auto"/>
        <w:jc w:val="both"/>
        <w:rPr>
          <w:rFonts w:ascii="Arial" w:eastAsia="Arial" w:hAnsi="Arial" w:cs="Arial"/>
          <w:b/>
          <w:i/>
          <w:sz w:val="32"/>
          <w:szCs w:val="32"/>
        </w:rPr>
      </w:pPr>
      <w:r w:rsidRPr="00FD6A0E">
        <w:rPr>
          <w:rFonts w:ascii="Arial" w:eastAsia="Arial" w:hAnsi="Arial" w:cs="Arial"/>
          <w:b/>
          <w:i/>
          <w:sz w:val="32"/>
          <w:szCs w:val="32"/>
        </w:rPr>
        <w:t>Zakres przedsięwzięcia dla instalacji fotowoltaicznych</w:t>
      </w:r>
    </w:p>
    <w:p w:rsidR="006305AB" w:rsidRPr="00FD6A0E" w:rsidRDefault="00FD6A0E">
      <w:pPr>
        <w:jc w:val="both"/>
        <w:rPr>
          <w:rFonts w:ascii="Arial" w:eastAsia="Arial" w:hAnsi="Arial" w:cs="Arial"/>
        </w:rPr>
      </w:pPr>
      <w:r w:rsidRPr="00FD6A0E">
        <w:rPr>
          <w:rFonts w:ascii="Arial" w:eastAsia="Arial" w:hAnsi="Arial" w:cs="Arial"/>
        </w:rPr>
        <w:t xml:space="preserve">Minimalny zakres przedsięwzięcia obejmuje: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Przygotowanie dokumentacji technicznej instalacji fotowoltaicznej:</w:t>
      </w:r>
    </w:p>
    <w:p w:rsidR="006305AB" w:rsidRPr="00FD6A0E" w:rsidRDefault="00FD6A0E">
      <w:pPr>
        <w:numPr>
          <w:ilvl w:val="1"/>
          <w:numId w:val="7"/>
        </w:numPr>
        <w:contextualSpacing/>
        <w:jc w:val="both"/>
        <w:rPr>
          <w:rFonts w:ascii="Arial" w:eastAsia="Arial" w:hAnsi="Arial" w:cs="Arial"/>
        </w:rPr>
      </w:pPr>
      <w:r w:rsidRPr="00FD6A0E">
        <w:rPr>
          <w:rFonts w:ascii="Arial" w:eastAsia="Arial" w:hAnsi="Arial" w:cs="Arial"/>
        </w:rPr>
        <w:t>opis techniczny zawierający m.in. podstawowe parametry instalacji,</w:t>
      </w:r>
    </w:p>
    <w:p w:rsidR="006305AB" w:rsidRPr="00FD6A0E" w:rsidRDefault="00FD6A0E">
      <w:pPr>
        <w:numPr>
          <w:ilvl w:val="1"/>
          <w:numId w:val="7"/>
        </w:numPr>
        <w:contextualSpacing/>
        <w:jc w:val="both"/>
        <w:rPr>
          <w:rFonts w:ascii="Arial" w:eastAsia="Arial" w:hAnsi="Arial" w:cs="Arial"/>
        </w:rPr>
      </w:pPr>
      <w:r w:rsidRPr="00FD6A0E">
        <w:rPr>
          <w:rFonts w:ascii="Arial" w:eastAsia="Arial" w:hAnsi="Arial" w:cs="Arial"/>
        </w:rPr>
        <w:t>schemat jednokreskowy,</w:t>
      </w:r>
    </w:p>
    <w:p w:rsidR="006305AB" w:rsidRPr="00FD6A0E" w:rsidRDefault="00FD6A0E">
      <w:pPr>
        <w:numPr>
          <w:ilvl w:val="1"/>
          <w:numId w:val="7"/>
        </w:numPr>
        <w:contextualSpacing/>
        <w:jc w:val="both"/>
        <w:rPr>
          <w:rFonts w:ascii="Arial" w:eastAsia="Arial" w:hAnsi="Arial" w:cs="Arial"/>
        </w:rPr>
      </w:pPr>
      <w:r w:rsidRPr="00FD6A0E">
        <w:rPr>
          <w:rFonts w:ascii="Arial" w:eastAsia="Arial" w:hAnsi="Arial" w:cs="Arial"/>
        </w:rPr>
        <w:t>inne dokumenty umożliwiające jednoznaczne określenie rodzaju i zakresu robót oraz uwarunkowania i dokładną lokalizację ich wykonywania,</w:t>
      </w:r>
    </w:p>
    <w:p w:rsidR="006305AB" w:rsidRPr="00FD6A0E" w:rsidRDefault="00FD6A0E">
      <w:pPr>
        <w:numPr>
          <w:ilvl w:val="1"/>
          <w:numId w:val="7"/>
        </w:numPr>
        <w:contextualSpacing/>
        <w:jc w:val="both"/>
        <w:rPr>
          <w:rFonts w:ascii="Arial" w:eastAsia="Arial" w:hAnsi="Arial" w:cs="Arial"/>
        </w:rPr>
      </w:pPr>
      <w:r w:rsidRPr="00FD6A0E">
        <w:rPr>
          <w:rFonts w:ascii="Arial" w:eastAsia="Arial" w:hAnsi="Arial" w:cs="Arial"/>
        </w:rPr>
        <w:t xml:space="preserve">pozwolenia, uzgodnienia i opinie wymagane odrębnymi przepisami,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Montaż konstrukcji wsporczej dla modułów fotowoltaicznych,</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Montaż modułów fotowoltaicznych,</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Montaż falownika fotowoltaicznego,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Poprowadzenie tras kablowych strony AC i DC,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Montaż zabezpieczeń strony AC i DC,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Wykonanie testów i pomiarów końcowych,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Sporządzenie protokołu odbioru wraz ze wskazaniem wykonanych elementów rozliczeniowych,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Przygotowanie wniosku o zgłoszenie mikroinstalacji do sieci Operatora Sieci Dystrybucyjnej,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 xml:space="preserve">Wykonanie testowego uruchomienia instalacji fotowoltaicznej, </w:t>
      </w:r>
    </w:p>
    <w:p w:rsidR="006305AB" w:rsidRPr="00FD6A0E" w:rsidRDefault="00FD6A0E">
      <w:pPr>
        <w:numPr>
          <w:ilvl w:val="0"/>
          <w:numId w:val="4"/>
        </w:numPr>
        <w:contextualSpacing/>
        <w:jc w:val="both"/>
        <w:rPr>
          <w:rFonts w:ascii="Arial" w:eastAsia="Arial" w:hAnsi="Arial" w:cs="Arial"/>
        </w:rPr>
      </w:pPr>
      <w:r w:rsidRPr="00FD6A0E">
        <w:rPr>
          <w:rFonts w:ascii="Arial" w:eastAsia="Arial" w:hAnsi="Arial" w:cs="Arial"/>
        </w:rPr>
        <w:t>Instruktaż użytkowania instalacji fotowoltaicznej.</w:t>
      </w:r>
    </w:p>
    <w:p w:rsidR="006305AB" w:rsidRPr="00FD6A0E" w:rsidRDefault="006305AB">
      <w:pPr>
        <w:spacing w:after="0" w:line="240" w:lineRule="auto"/>
        <w:rPr>
          <w:rFonts w:ascii="Arial" w:eastAsia="Arial" w:hAnsi="Arial" w:cs="Arial"/>
          <w:sz w:val="24"/>
          <w:szCs w:val="24"/>
        </w:rPr>
      </w:pPr>
    </w:p>
    <w:p w:rsidR="006305AB" w:rsidRPr="00FD6A0E" w:rsidRDefault="00FD6A0E">
      <w:pPr>
        <w:spacing w:after="0" w:line="240" w:lineRule="auto"/>
        <w:rPr>
          <w:rFonts w:ascii="Arial" w:eastAsia="Arial" w:hAnsi="Arial" w:cs="Arial"/>
          <w:sz w:val="28"/>
          <w:szCs w:val="28"/>
        </w:rPr>
      </w:pPr>
      <w:r w:rsidRPr="00FD6A0E">
        <w:rPr>
          <w:rFonts w:ascii="Arial" w:eastAsia="Arial" w:hAnsi="Arial" w:cs="Arial"/>
          <w:b/>
          <w:sz w:val="28"/>
          <w:szCs w:val="28"/>
        </w:rPr>
        <w:t>Wymagania w zakresie urządzeń i poszczególnych elementów instalacji fotowoltaicznej</w:t>
      </w:r>
      <w:r w:rsidRPr="00FD6A0E">
        <w:rPr>
          <w:rFonts w:ascii="Arial" w:eastAsia="Arial" w:hAnsi="Arial" w:cs="Arial"/>
          <w:sz w:val="28"/>
          <w:szCs w:val="28"/>
        </w:rPr>
        <w:t>.</w:t>
      </w:r>
    </w:p>
    <w:p w:rsidR="006305AB" w:rsidRPr="00FD6A0E" w:rsidRDefault="006305AB">
      <w:pPr>
        <w:spacing w:after="0" w:line="240" w:lineRule="auto"/>
        <w:rPr>
          <w:rFonts w:ascii="Arial" w:eastAsia="Arial" w:hAnsi="Arial" w:cs="Arial"/>
          <w:sz w:val="24"/>
          <w:szCs w:val="24"/>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Moduły fotowoltaiczne</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Grantem objętych jest montaż 10 modułów fotowoltaicznych monokrystalicznych lub polikrystalicznych o mocy nie mniejszej niż 280 Wp, charakteryzujących się innowacyjną technologią ogniw ciętych na pół oraz technologia zastosowania 5 busbarów.</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Moduły fotowoltaiczne muszą być zgodne z wymaganiami przedstawionymi w tabeli 1:</w:t>
      </w:r>
    </w:p>
    <w:p w:rsidR="006305AB" w:rsidRPr="00FD6A0E" w:rsidRDefault="006305AB">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FD6A0E" w:rsidRPr="00FD6A0E" w:rsidRDefault="00FD6A0E">
      <w:pPr>
        <w:spacing w:after="0" w:line="240" w:lineRule="auto"/>
        <w:rPr>
          <w:rFonts w:ascii="Arial" w:eastAsia="Arial" w:hAnsi="Arial" w:cs="Arial"/>
        </w:rPr>
      </w:pPr>
    </w:p>
    <w:p w:rsidR="00FD6A0E" w:rsidRPr="00FD6A0E" w:rsidRDefault="00FD6A0E">
      <w:pPr>
        <w:spacing w:after="0" w:line="240" w:lineRule="auto"/>
        <w:rPr>
          <w:rFonts w:ascii="Arial" w:eastAsia="Arial" w:hAnsi="Arial" w:cs="Arial"/>
        </w:rPr>
      </w:pPr>
    </w:p>
    <w:p w:rsidR="00FD6A0E" w:rsidRPr="00FD6A0E" w:rsidRDefault="00FD6A0E">
      <w:pPr>
        <w:spacing w:after="0" w:line="240" w:lineRule="auto"/>
        <w:rPr>
          <w:rFonts w:ascii="Arial" w:eastAsia="Arial" w:hAnsi="Arial" w:cs="Arial"/>
        </w:rPr>
      </w:pPr>
    </w:p>
    <w:p w:rsidR="00FD6A0E" w:rsidRPr="00FD6A0E" w:rsidRDefault="00FD6A0E">
      <w:pPr>
        <w:spacing w:after="0" w:line="240" w:lineRule="auto"/>
        <w:rPr>
          <w:rFonts w:ascii="Arial" w:eastAsia="Arial" w:hAnsi="Arial" w:cs="Arial"/>
        </w:rPr>
      </w:pPr>
    </w:p>
    <w:p w:rsidR="00FD6A0E" w:rsidRPr="00FD6A0E" w:rsidRDefault="00FD6A0E">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b/>
        </w:rPr>
        <w:t>Tabela 1. Minimalne wymagania stawiane modułom fotowoltaicznym.</w:t>
      </w:r>
    </w:p>
    <w:tbl>
      <w:tblPr>
        <w:tblStyle w:val="a1"/>
        <w:tblW w:w="9052" w:type="dxa"/>
        <w:tblInd w:w="0" w:type="dxa"/>
        <w:tblLayout w:type="fixed"/>
        <w:tblLook w:val="0400" w:firstRow="0" w:lastRow="0" w:firstColumn="0" w:lastColumn="0" w:noHBand="0" w:noVBand="1"/>
      </w:tblPr>
      <w:tblGrid>
        <w:gridCol w:w="3867"/>
        <w:gridCol w:w="5185"/>
      </w:tblGrid>
      <w:tr w:rsidR="00FD6A0E" w:rsidRPr="00FD6A0E">
        <w:tc>
          <w:tcPr>
            <w:tcW w:w="386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Nazwa parametru</w:t>
            </w:r>
          </w:p>
        </w:tc>
        <w:tc>
          <w:tcPr>
            <w:tcW w:w="518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Typ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Krzem monokrystaliczny lub polikrystaliczny</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Liczba ogniw</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120 (60 ogniw ciętych na pół)</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Liczba busbarów </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 niż 5</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Sprawność modułu</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mniejsza niż 16,5%</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 bezwzględna temperaturowego wskaźnika mocy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większa niż 0,44 %/</w:t>
            </w:r>
            <w:r w:rsidRPr="00FD6A0E">
              <w:rPr>
                <w:rFonts w:ascii="Arial" w:eastAsia="Arial" w:hAnsi="Arial" w:cs="Arial"/>
                <w:vertAlign w:val="superscript"/>
              </w:rPr>
              <w:t>o</w:t>
            </w:r>
            <w:r w:rsidRPr="00FD6A0E">
              <w:rPr>
                <w:rFonts w:ascii="Arial" w:eastAsia="Arial" w:hAnsi="Arial" w:cs="Arial"/>
              </w:rPr>
              <w:t>C</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Dopuszczalny prąd wsteczny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 niż 15 A</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Rama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Aluminiowa </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Współczynnik Wypełnienia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mniejszy niż 0,75</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Spadek sprawności przy niskim natężeniu promieniowania słonecznego przy 200 W/m</w:t>
            </w:r>
            <w:r w:rsidRPr="00FD6A0E">
              <w:rPr>
                <w:rFonts w:ascii="Arial" w:eastAsia="Arial" w:hAnsi="Arial" w:cs="Arial"/>
                <w:vertAlign w:val="superscript"/>
              </w:rPr>
              <w:t>2</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mniejszy niż 5% w stosunku do sprawności przy 1000 W/m</w:t>
            </w:r>
            <w:r w:rsidRPr="00FD6A0E">
              <w:rPr>
                <w:rFonts w:ascii="Arial" w:eastAsia="Arial" w:hAnsi="Arial" w:cs="Arial"/>
                <w:vertAlign w:val="superscript"/>
              </w:rPr>
              <w:t>2</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Możliwość współpracy z falownikami beztransformatorowymi</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Szkło przednie z powłoką antyrefleksyjną</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Wytrzymałość mechaniczna</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mniejsza niż 5400 Pa</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Wymagane normy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lang w:val="fr-FR"/>
              </w:rPr>
            </w:pPr>
            <w:r w:rsidRPr="00FD6A0E">
              <w:rPr>
                <w:rFonts w:ascii="Arial" w:eastAsia="Arial" w:hAnsi="Arial" w:cs="Arial"/>
                <w:lang w:val="fr-FR"/>
              </w:rPr>
              <w:t>PN-EN 61730:2007</w:t>
            </w:r>
          </w:p>
          <w:p w:rsidR="006305AB" w:rsidRPr="00FD6A0E" w:rsidRDefault="00FD6A0E">
            <w:pPr>
              <w:spacing w:after="0" w:line="240" w:lineRule="auto"/>
              <w:rPr>
                <w:rFonts w:ascii="Arial" w:eastAsia="Arial" w:hAnsi="Arial" w:cs="Arial"/>
                <w:lang w:val="fr-FR"/>
              </w:rPr>
            </w:pPr>
            <w:r w:rsidRPr="00FD6A0E">
              <w:rPr>
                <w:rFonts w:ascii="Arial" w:eastAsia="Arial" w:hAnsi="Arial" w:cs="Arial"/>
                <w:lang w:val="fr-FR"/>
              </w:rPr>
              <w:t>PN-EN 61215:2005</w:t>
            </w:r>
          </w:p>
          <w:p w:rsidR="006305AB" w:rsidRPr="00FD6A0E" w:rsidRDefault="00FD6A0E">
            <w:pPr>
              <w:spacing w:after="0" w:line="240" w:lineRule="auto"/>
              <w:rPr>
                <w:rFonts w:ascii="Arial" w:eastAsia="Arial" w:hAnsi="Arial" w:cs="Arial"/>
                <w:lang w:val="fr-FR"/>
              </w:rPr>
            </w:pPr>
            <w:r w:rsidRPr="00FD6A0E">
              <w:rPr>
                <w:rFonts w:ascii="Arial" w:eastAsia="Arial" w:hAnsi="Arial" w:cs="Arial"/>
                <w:lang w:val="fr-FR"/>
              </w:rPr>
              <w:t>ICE 62804-1:2015</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Maksymalny spadek mocy po pierwszym roku pracy</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większy niż 3%</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Gwarancja na wady ukryte</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 niż 10 lat</w:t>
            </w:r>
          </w:p>
        </w:tc>
      </w:tr>
      <w:tr w:rsidR="00FD6A0E" w:rsidRPr="00FD6A0E">
        <w:tc>
          <w:tcPr>
            <w:tcW w:w="38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Gwarancja na moc</w:t>
            </w:r>
          </w:p>
        </w:tc>
        <w:tc>
          <w:tcPr>
            <w:tcW w:w="5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krótsza niż 25 lat. Liniowa przy rocznym spadku nie większym niż 0,7% rok z uwzględnieniem maksymalnego spadku po pierwszym roku nie większym niż 3%.</w:t>
            </w:r>
          </w:p>
        </w:tc>
      </w:tr>
    </w:tbl>
    <w:p w:rsidR="006305AB" w:rsidRPr="00FD6A0E" w:rsidRDefault="006305AB">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Falowniki fotowoltaiczne</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Grantem objętych jest montaż falownika fotowoltaicznego o mocy nominalnej nie mniejszej niż 3 kW umożliwiający podłączenie do instalacji wewnętrznej budynku.</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rPr>
        <w:t>Minimalne wymagania stawiane falownikowi fotowoltaicznemu przedstawia tabela 2.</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b/>
        </w:rPr>
        <w:t>Tabela 2. Minimalne wymagania stawiane falownikowi fotowoltaicznemu.</w:t>
      </w:r>
    </w:p>
    <w:tbl>
      <w:tblPr>
        <w:tblStyle w:val="a2"/>
        <w:tblW w:w="9052" w:type="dxa"/>
        <w:tblInd w:w="0" w:type="dxa"/>
        <w:tblLayout w:type="fixed"/>
        <w:tblLook w:val="0400" w:firstRow="0" w:lastRow="0" w:firstColumn="0" w:lastColumn="0" w:noHBand="0" w:noVBand="1"/>
      </w:tblPr>
      <w:tblGrid>
        <w:gridCol w:w="5098"/>
        <w:gridCol w:w="3954"/>
      </w:tblGrid>
      <w:tr w:rsidR="00FD6A0E" w:rsidRPr="00FD6A0E">
        <w:tc>
          <w:tcPr>
            <w:tcW w:w="5098"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Nazwa parametru</w:t>
            </w:r>
          </w:p>
        </w:tc>
        <w:tc>
          <w:tcPr>
            <w:tcW w:w="3954"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Typ</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Beztransformatorowy</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Liczba zasilanych faz</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1 lub 3</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Sprawność euro</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Powyżej 96%</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Stopień ochrony           </w:t>
            </w:r>
            <w:r w:rsidRPr="00FD6A0E">
              <w:rPr>
                <w:rFonts w:ascii="Arial" w:eastAsia="Arial" w:hAnsi="Arial" w:cs="Arial"/>
              </w:rPr>
              <w:tab/>
              <w:t xml:space="preserve">        </w:t>
            </w:r>
            <w:r w:rsidRPr="00FD6A0E">
              <w:rPr>
                <w:rFonts w:ascii="Arial" w:eastAsia="Arial" w:hAnsi="Arial" w:cs="Arial"/>
              </w:rPr>
              <w:tab/>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min. IP 65</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Współczynnik zakłóceń harmonicznych prądu</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Poniżej 3%</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Deklaracja zgodności z Dyrektywą 2014/35/UE Dyrektywą 2014/30/UE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Zgodność z normami</w:t>
            </w:r>
          </w:p>
          <w:p w:rsidR="006305AB" w:rsidRPr="00FD6A0E" w:rsidRDefault="00FD6A0E">
            <w:pPr>
              <w:spacing w:after="0" w:line="240" w:lineRule="auto"/>
              <w:rPr>
                <w:rFonts w:ascii="Arial" w:eastAsia="Arial" w:hAnsi="Arial" w:cs="Arial"/>
              </w:rPr>
            </w:pPr>
            <w:r w:rsidRPr="00FD6A0E">
              <w:rPr>
                <w:rFonts w:ascii="Arial" w:eastAsia="Arial" w:hAnsi="Arial" w:cs="Arial"/>
              </w:rPr>
              <w:t>PN-EN 61000-3-12 oraz</w:t>
            </w:r>
          </w:p>
          <w:p w:rsidR="006305AB" w:rsidRPr="00FD6A0E" w:rsidRDefault="00FD6A0E">
            <w:pPr>
              <w:spacing w:after="0" w:line="240" w:lineRule="auto"/>
              <w:rPr>
                <w:rFonts w:ascii="Arial" w:eastAsia="Arial" w:hAnsi="Arial" w:cs="Arial"/>
              </w:rPr>
            </w:pPr>
            <w:r w:rsidRPr="00FD6A0E">
              <w:rPr>
                <w:rFonts w:ascii="Arial" w:eastAsia="Arial" w:hAnsi="Arial" w:cs="Arial"/>
              </w:rPr>
              <w:t>PN-EN 61000-3-11</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Świadectwo zgodności z normą EN 50438:2013 lub PN-EN 50438:2014</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Sposób chłodzenia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Naturalna konwekcja lub wymuszona wentylatorowa</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Komunikacja przewodowa </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Tak dowolna </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Komunikacja bezprzewodowa</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 dowolna</w:t>
            </w:r>
          </w:p>
        </w:tc>
      </w:tr>
      <w:tr w:rsidR="00FD6A0E" w:rsidRPr="00FD6A0E">
        <w:tc>
          <w:tcPr>
            <w:tcW w:w="5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Gwarancja na wady ukryte</w:t>
            </w:r>
          </w:p>
        </w:tc>
        <w:tc>
          <w:tcPr>
            <w:tcW w:w="3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 niż 10 lat*</w:t>
            </w:r>
          </w:p>
        </w:tc>
      </w:tr>
    </w:tbl>
    <w:p w:rsidR="006305AB" w:rsidRPr="00FD6A0E" w:rsidRDefault="00FD6A0E">
      <w:pPr>
        <w:spacing w:after="0" w:line="240" w:lineRule="auto"/>
        <w:rPr>
          <w:rFonts w:ascii="Arial" w:eastAsia="Arial" w:hAnsi="Arial" w:cs="Arial"/>
          <w:sz w:val="18"/>
          <w:szCs w:val="18"/>
        </w:rPr>
      </w:pPr>
      <w:r w:rsidRPr="00FD6A0E">
        <w:rPr>
          <w:rFonts w:ascii="Arial" w:eastAsia="Arial" w:hAnsi="Arial" w:cs="Arial"/>
          <w:sz w:val="18"/>
          <w:szCs w:val="18"/>
        </w:rPr>
        <w:t>*Gwarancja nie może wiązać się z dopłatami do serwisowania falownika</w:t>
      </w:r>
    </w:p>
    <w:p w:rsidR="006305AB" w:rsidRPr="00FD6A0E" w:rsidRDefault="006305AB">
      <w:pPr>
        <w:spacing w:after="0" w:line="240" w:lineRule="auto"/>
        <w:rPr>
          <w:rFonts w:ascii="Arial" w:eastAsia="Arial" w:hAnsi="Arial" w:cs="Arial"/>
          <w:sz w:val="18"/>
          <w:szCs w:val="18"/>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Optymalizatory mocy</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W ramach realizacji inwestycji dopuszcza się montaż optymalizatorów mocy podłączonych do każdego modułu fotowoltaicznego, których zadaniem jest wymuszanie pracy w punkcie mocy maksymalnej na poziomie pojedynczego modułu. </w:t>
      </w:r>
    </w:p>
    <w:p w:rsidR="006305AB" w:rsidRPr="00FD6A0E" w:rsidRDefault="006305AB">
      <w:pPr>
        <w:spacing w:after="0" w:line="240" w:lineRule="auto"/>
        <w:jc w:val="both"/>
        <w:rPr>
          <w:rFonts w:ascii="Arial" w:eastAsia="Arial" w:hAnsi="Arial" w:cs="Arial"/>
        </w:rPr>
      </w:pP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rPr>
        <w:t>Minimalne wymagania dla optymalizatorów mocy zaprezentowano w tabeli 3.</w:t>
      </w:r>
    </w:p>
    <w:p w:rsidR="006305AB" w:rsidRPr="00FD6A0E" w:rsidRDefault="006305AB">
      <w:pPr>
        <w:spacing w:after="0" w:line="240" w:lineRule="auto"/>
        <w:rPr>
          <w:rFonts w:ascii="Arial" w:eastAsia="Arial" w:hAnsi="Arial" w:cs="Arial"/>
        </w:rPr>
      </w:pP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b/>
        </w:rPr>
        <w:t>Tabela 3. Minimalne wymagania stawiane optymalizatorom mocy.</w:t>
      </w:r>
    </w:p>
    <w:tbl>
      <w:tblPr>
        <w:tblStyle w:val="a3"/>
        <w:tblW w:w="9045" w:type="dxa"/>
        <w:tblInd w:w="0" w:type="dxa"/>
        <w:tblLayout w:type="fixed"/>
        <w:tblLook w:val="0400" w:firstRow="0" w:lastRow="0" w:firstColumn="0" w:lastColumn="0" w:noHBand="0" w:noVBand="1"/>
      </w:tblPr>
      <w:tblGrid>
        <w:gridCol w:w="5625"/>
        <w:gridCol w:w="3420"/>
      </w:tblGrid>
      <w:tr w:rsidR="00FD6A0E" w:rsidRPr="00FD6A0E">
        <w:tc>
          <w:tcPr>
            <w:tcW w:w="562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Nazwa parametru</w:t>
            </w:r>
          </w:p>
        </w:tc>
        <w:tc>
          <w:tcPr>
            <w:tcW w:w="342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w:t>
            </w:r>
          </w:p>
        </w:tc>
      </w:tr>
      <w:tr w:rsidR="00FD6A0E" w:rsidRPr="00FD6A0E">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Współpraca z dowolnym falownikiem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Sprawność maksymalna</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Większa niż 98%</w:t>
            </w:r>
          </w:p>
        </w:tc>
      </w:tr>
      <w:tr w:rsidR="00FD6A0E" w:rsidRPr="00FD6A0E">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Możliwość montażu modułów pod różnymi kątami i azymutem,</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Eliminacja niedopasowania prądowego na poziomie modułu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Tak</w:t>
            </w:r>
          </w:p>
        </w:tc>
      </w:tr>
      <w:tr w:rsidR="00FD6A0E" w:rsidRPr="00FD6A0E">
        <w:tc>
          <w:tcPr>
            <w:tcW w:w="5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Gwarancja na wady ukryte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mniej niż 10 lat</w:t>
            </w:r>
          </w:p>
        </w:tc>
      </w:tr>
    </w:tbl>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Dopuszczalne jest wykorzystanie zarówno optymalizatorów mocy zintegrowanych </w:t>
      </w:r>
      <w:r>
        <w:rPr>
          <w:rFonts w:ascii="Arial" w:eastAsia="Arial" w:hAnsi="Arial" w:cs="Arial"/>
        </w:rPr>
        <w:br/>
      </w:r>
      <w:r w:rsidRPr="00FD6A0E">
        <w:rPr>
          <w:rFonts w:ascii="Arial" w:eastAsia="Arial" w:hAnsi="Arial" w:cs="Arial"/>
        </w:rPr>
        <w:t xml:space="preserve">z modułami jak i optymalizatorów mocy niezintegrowanych z modułami. </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Instalacja przepięciowa</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Ochrona przed przepięciami będzie realizowana przez zastosowane ograniczników przepięć typu II po stronie prądu stałego (DC) oraz przemiennego (AC). Z zastrzeżeniem, że w przypadku gdy w budynku jest wykonana instalacja odgromowa przewiduje się zastosować ograniczników przepięć typu I + II po stronie DC jeżeli montaż modułów PV oraz konstrukcji na dachu uniemożliwia zachowanie odstępów izolacyjnych opisanych w normie PN-EN 62305.</w:t>
      </w:r>
    </w:p>
    <w:p w:rsidR="006305AB" w:rsidRPr="00FD6A0E" w:rsidRDefault="006305AB">
      <w:pPr>
        <w:spacing w:after="0" w:line="240" w:lineRule="auto"/>
        <w:rPr>
          <w:rFonts w:ascii="Arial" w:eastAsia="Arial" w:hAnsi="Arial" w:cs="Arial"/>
        </w:rPr>
      </w:pPr>
      <w:bookmarkStart w:id="28" w:name="_30j0zll" w:colFirst="0" w:colLast="0"/>
      <w:bookmarkEnd w:id="28"/>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 xml:space="preserve">Instalacja odgromowa, wyrównanie potencjału, uziemienie </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Posiadanie instalacji odgromowej nie jest konieczne do zainstalowania instalacji fotowoltaicznej. W przypadku, gdy na dachu budynku znajduje się instalacja odgromowa, należy ją dostosować do zabudowanej konstrukcji wsporczej modułów PV oraz samych modułów PV. Ramki modułów PV oraz konstrukcja wsporcza muszą zostać objęte systemem uziemionych połączeń wyrównawczych. </w:t>
      </w:r>
    </w:p>
    <w:p w:rsidR="006305AB" w:rsidRPr="00FD6A0E" w:rsidRDefault="006305AB">
      <w:pPr>
        <w:spacing w:after="0" w:line="240" w:lineRule="auto"/>
        <w:jc w:val="both"/>
        <w:rPr>
          <w:rFonts w:ascii="Arial" w:eastAsia="Arial" w:hAnsi="Arial" w:cs="Arial"/>
          <w:b/>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 xml:space="preserve">System komunikacyjny i zbieranie danych </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Każda instalacja fotowoltaiczna musi mieć możliwość zbierania danych o ilości wyprodukowanej energii w cyklach dziennych miesięcznych i rocznych. Dane o ilości wyprodukowanej energii muszą być prezentowane lokalnie z wykorzystaniem wyświetlacza falownika lub innego urządzenia do prezentowania danych jeżeli falownik nie jest wyposażony w wyświetlacz.</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Dodatkowo system monitorowania musi posiadać następujące funkcje:</w:t>
      </w:r>
    </w:p>
    <w:p w:rsidR="006305AB" w:rsidRPr="00FD6A0E" w:rsidRDefault="006305AB">
      <w:pPr>
        <w:spacing w:after="0" w:line="240" w:lineRule="auto"/>
        <w:rPr>
          <w:rFonts w:ascii="Arial" w:eastAsia="Arial" w:hAnsi="Arial" w:cs="Arial"/>
        </w:rPr>
      </w:pP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wizualizacji aktualnej mocy instalacji;</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wizualizacji informacji o uzyskach energii;</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przedstawianie komunikatów o błędach;</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gromadzenia danych w chmurze.</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Do zadań wykonawcy należy konfiguracja systemu monitoringu na wskazanym przez właściciela obiektu urządzeniu mobilnym lub stacjonarnym. Zapewnienie łącza internetowego w obrębie budynku leży po stronie mieszkańca i nie jest objęte grantem. Doprowadzenie sygnału do falownika przewodowo lub bezprzewodowo leży po stronie wykonawcy.  </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System musi posiadać możliwość archiwizacji danych w okresie nie krótszym niż 5 lat.   </w:t>
      </w:r>
    </w:p>
    <w:p w:rsidR="006305AB" w:rsidRPr="00FD6A0E" w:rsidRDefault="006305AB">
      <w:pPr>
        <w:spacing w:after="24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Wymagania dla konstrukcji wsporczej</w:t>
      </w:r>
    </w:p>
    <w:p w:rsidR="006305AB" w:rsidRPr="00FD6A0E" w:rsidRDefault="006305AB">
      <w:pPr>
        <w:spacing w:after="0" w:line="240" w:lineRule="auto"/>
        <w:rPr>
          <w:rFonts w:ascii="Arial" w:eastAsia="Arial" w:hAnsi="Arial" w:cs="Arial"/>
        </w:rPr>
      </w:pPr>
    </w:p>
    <w:p w:rsidR="006305AB" w:rsidRPr="00FD6A0E" w:rsidRDefault="00FD6A0E">
      <w:pPr>
        <w:numPr>
          <w:ilvl w:val="0"/>
          <w:numId w:val="2"/>
        </w:numPr>
        <w:spacing w:after="0" w:line="240" w:lineRule="auto"/>
        <w:jc w:val="both"/>
        <w:rPr>
          <w:rFonts w:ascii="Arial" w:eastAsia="Arial" w:hAnsi="Arial" w:cs="Arial"/>
        </w:rPr>
      </w:pPr>
      <w:r w:rsidRPr="00FD6A0E">
        <w:rPr>
          <w:rFonts w:ascii="Arial" w:eastAsia="Arial" w:hAnsi="Arial" w:cs="Arial"/>
        </w:rPr>
        <w:t xml:space="preserve">Wymagania dla instalacji dachowych </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Moduły fotowoltaiczne zostaną zamontowane równolegle do dachu budynku za pomocą konstrukcji wsporczej. W skład konstrukcji będą wchodziły profile aluminiowe, które za pomocą uchwytów montażowych, dedykowanych do danego pokrycia dachowego, zostaną przymocowane do dachu. Moduły fotowoltaiczne zostaną przymocowane do konstrukcji za pomocą klem montażowych o wysokości dostosowanej do wysokości ramek modułów PV. </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Minimalne wymagania dla konstrukcji wsporczej dedykowanej dla instalacji dachowych przedstawia tabela 4.</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rPr>
          <w:rFonts w:ascii="Arial" w:eastAsia="Arial" w:hAnsi="Arial" w:cs="Arial"/>
        </w:rPr>
      </w:pPr>
      <w:r w:rsidRPr="00FD6A0E">
        <w:rPr>
          <w:rFonts w:ascii="Arial" w:eastAsia="Arial" w:hAnsi="Arial" w:cs="Arial"/>
          <w:b/>
        </w:rPr>
        <w:t>Tabela 4. Minimalne wymagania stawiane konstrukcji montażowej dedykowanej dla instalacji dachowych.</w:t>
      </w:r>
    </w:p>
    <w:tbl>
      <w:tblPr>
        <w:tblStyle w:val="a4"/>
        <w:tblW w:w="9052" w:type="dxa"/>
        <w:tblInd w:w="0" w:type="dxa"/>
        <w:tblLayout w:type="fixed"/>
        <w:tblLook w:val="0400" w:firstRow="0" w:lastRow="0" w:firstColumn="0" w:lastColumn="0" w:noHBand="0" w:noVBand="1"/>
      </w:tblPr>
      <w:tblGrid>
        <w:gridCol w:w="3147"/>
        <w:gridCol w:w="5905"/>
      </w:tblGrid>
      <w:tr w:rsidR="00FD6A0E" w:rsidRPr="00FD6A0E">
        <w:tc>
          <w:tcPr>
            <w:tcW w:w="3147"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Nazwa parametru</w:t>
            </w:r>
          </w:p>
        </w:tc>
        <w:tc>
          <w:tcPr>
            <w:tcW w:w="5905"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w:t>
            </w:r>
          </w:p>
        </w:tc>
      </w:tr>
      <w:tr w:rsidR="00FD6A0E" w:rsidRPr="00FD6A0E">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Kąt pochylenia modułów dla dachów skośnych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Zgodnie z kątem nachylenia dachu</w:t>
            </w:r>
          </w:p>
        </w:tc>
      </w:tr>
      <w:tr w:rsidR="00FD6A0E" w:rsidRPr="00FD6A0E">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Kąt pochylenia modułów dla dachów płaskich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 zakresie 10-25 stopni</w:t>
            </w:r>
          </w:p>
        </w:tc>
      </w:tr>
      <w:tr w:rsidR="00FD6A0E" w:rsidRPr="00FD6A0E">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Materiał głównych elementów nośnych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Aluminium</w:t>
            </w:r>
          </w:p>
        </w:tc>
      </w:tr>
      <w:tr w:rsidR="00FD6A0E" w:rsidRPr="00FD6A0E">
        <w:tc>
          <w:tcPr>
            <w:tcW w:w="3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Materiał elementów łączących</w:t>
            </w:r>
          </w:p>
        </w:tc>
        <w:tc>
          <w:tcPr>
            <w:tcW w:w="5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Stal nierdzewna</w:t>
            </w:r>
          </w:p>
        </w:tc>
      </w:tr>
      <w:tr w:rsidR="00FD6A0E" w:rsidRPr="00FD6A0E">
        <w:tc>
          <w:tcPr>
            <w:tcW w:w="3147"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Materiał klem montażowych</w:t>
            </w:r>
          </w:p>
        </w:tc>
        <w:tc>
          <w:tcPr>
            <w:tcW w:w="5905" w:type="dxa"/>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Aluminium</w:t>
            </w:r>
          </w:p>
        </w:tc>
      </w:tr>
      <w:tr w:rsidR="00FD6A0E" w:rsidRPr="00FD6A0E">
        <w:tc>
          <w:tcPr>
            <w:tcW w:w="3147"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Wymagana norma</w:t>
            </w:r>
          </w:p>
        </w:tc>
        <w:tc>
          <w:tcPr>
            <w:tcW w:w="5905"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PN-EN 1090</w:t>
            </w:r>
          </w:p>
        </w:tc>
      </w:tr>
      <w:tr w:rsidR="00FD6A0E" w:rsidRPr="00FD6A0E">
        <w:tc>
          <w:tcPr>
            <w:tcW w:w="3147"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Gwarancja na wady ukryte</w:t>
            </w:r>
          </w:p>
        </w:tc>
        <w:tc>
          <w:tcPr>
            <w:tcW w:w="590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Przynajmniej na okres 10 lat, potwierdzona warunkami gwarancji producenta konstrukcji wsporczej</w:t>
            </w:r>
          </w:p>
        </w:tc>
      </w:tr>
    </w:tbl>
    <w:p w:rsidR="006305AB" w:rsidRPr="00FD6A0E" w:rsidRDefault="006305AB">
      <w:pPr>
        <w:spacing w:after="0" w:line="240" w:lineRule="auto"/>
        <w:rPr>
          <w:rFonts w:ascii="Arial" w:eastAsia="Arial" w:hAnsi="Arial" w:cs="Arial"/>
          <w:b/>
        </w:rPr>
      </w:pPr>
    </w:p>
    <w:p w:rsidR="006305AB" w:rsidRPr="00FD6A0E" w:rsidRDefault="006305AB">
      <w:pPr>
        <w:spacing w:after="0" w:line="240" w:lineRule="auto"/>
        <w:rPr>
          <w:rFonts w:ascii="Arial" w:eastAsia="Arial" w:hAnsi="Arial" w:cs="Arial"/>
        </w:rPr>
      </w:pPr>
    </w:p>
    <w:p w:rsidR="006305AB" w:rsidRPr="00FD6A0E" w:rsidRDefault="00FD6A0E">
      <w:pPr>
        <w:numPr>
          <w:ilvl w:val="0"/>
          <w:numId w:val="9"/>
        </w:numPr>
        <w:spacing w:after="0" w:line="240" w:lineRule="auto"/>
        <w:contextualSpacing/>
        <w:jc w:val="both"/>
        <w:rPr>
          <w:rFonts w:ascii="Times New Roman" w:eastAsia="Times New Roman" w:hAnsi="Times New Roman" w:cs="Times New Roman"/>
          <w:sz w:val="24"/>
          <w:szCs w:val="24"/>
        </w:rPr>
      </w:pPr>
      <w:r w:rsidRPr="00FD6A0E">
        <w:rPr>
          <w:rFonts w:ascii="Arial" w:eastAsia="Arial" w:hAnsi="Arial" w:cs="Arial"/>
        </w:rPr>
        <w:t>Wymagania dla instalacji gruntowych</w:t>
      </w:r>
    </w:p>
    <w:p w:rsidR="006305AB" w:rsidRPr="00FD6A0E" w:rsidRDefault="006305AB">
      <w:pPr>
        <w:spacing w:after="0" w:line="240" w:lineRule="auto"/>
        <w:jc w:val="both"/>
        <w:rPr>
          <w:rFonts w:ascii="Times New Roman" w:eastAsia="Times New Roman" w:hAnsi="Times New Roman" w:cs="Times New Roman"/>
          <w:sz w:val="24"/>
          <w:szCs w:val="24"/>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Wymaga się zastosowania konstrukcji wsporczej wykonanej ze stali ocynkowanej ogniowo (lub posiadającej równoważny sposób ochrony antykorozyjnej) oraz aluminium </w:t>
      </w:r>
      <w:r>
        <w:rPr>
          <w:rFonts w:ascii="Arial" w:eastAsia="Arial" w:hAnsi="Arial" w:cs="Arial"/>
        </w:rPr>
        <w:br/>
      </w:r>
      <w:r w:rsidRPr="00FD6A0E">
        <w:rPr>
          <w:rFonts w:ascii="Arial" w:eastAsia="Arial" w:hAnsi="Arial" w:cs="Arial"/>
        </w:rPr>
        <w:t>z mocowaniami ze stali nierdzewnej, dwupodporowej, zapewniającej usytuowanie modułów nad poziomem gruntu minimum 70 cm. Wymagania odnośnie konstrukcji montażowej dla instalacji naziemnych przedstawiono w tabeli 5. Dozwolone jest zastosowanie trzech rodzajów konstrukcji wsporczej dla instalacji naziemnych:</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z betonowymi podporami;</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z wkręcanymi profilami;</w:t>
      </w:r>
    </w:p>
    <w:p w:rsidR="006305AB" w:rsidRPr="00FD6A0E" w:rsidRDefault="00FD6A0E">
      <w:pPr>
        <w:numPr>
          <w:ilvl w:val="0"/>
          <w:numId w:val="5"/>
        </w:numPr>
        <w:spacing w:after="0" w:line="240" w:lineRule="auto"/>
        <w:jc w:val="both"/>
        <w:rPr>
          <w:rFonts w:ascii="Arial" w:eastAsia="Arial" w:hAnsi="Arial" w:cs="Arial"/>
        </w:rPr>
      </w:pPr>
      <w:r w:rsidRPr="00FD6A0E">
        <w:rPr>
          <w:rFonts w:ascii="Arial" w:eastAsia="Arial" w:hAnsi="Arial" w:cs="Arial"/>
        </w:rPr>
        <w:t>z wbijanymi profilami.</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Zastosowana konstrukcja wsporcza musi umożliwiać montaż modułów PV w pozycji horyzontalnej. Wymagane jest, aby dla instalacji naziemnych do posadowienia konstrukcji wsporczej na gruncie wykorzystano wkręcane profile bądź system z betonowymi podporami. Obowiązkiem Wykonawcy jest zastosowanie adekwatnego systemu posadowienia konstrukcji na gruncie z uwzględnieniem warunków panujących na danym obiekcie. Obowiązkiem Wykonawcy będzie odpowiednie dobór sposobu posadowienia instalacji PV na gruncie. </w:t>
      </w:r>
    </w:p>
    <w:p w:rsidR="006305AB" w:rsidRPr="00FD6A0E" w:rsidRDefault="006305AB">
      <w:pPr>
        <w:spacing w:after="0" w:line="240" w:lineRule="auto"/>
        <w:jc w:val="both"/>
        <w:rPr>
          <w:rFonts w:ascii="Times New Roman" w:eastAsia="Times New Roman" w:hAnsi="Times New Roman" w:cs="Times New Roman"/>
          <w:sz w:val="24"/>
          <w:szCs w:val="24"/>
        </w:rPr>
      </w:pPr>
    </w:p>
    <w:p w:rsidR="006305AB" w:rsidRPr="00FD6A0E" w:rsidRDefault="00FD6A0E">
      <w:pPr>
        <w:keepNext/>
        <w:spacing w:after="0" w:line="240" w:lineRule="auto"/>
        <w:rPr>
          <w:rFonts w:ascii="Times New Roman" w:eastAsia="Times New Roman" w:hAnsi="Times New Roman" w:cs="Times New Roman"/>
          <w:b/>
          <w:sz w:val="24"/>
          <w:szCs w:val="24"/>
        </w:rPr>
      </w:pPr>
      <w:bookmarkStart w:id="29" w:name="_2xcytpi" w:colFirst="0" w:colLast="0"/>
      <w:bookmarkEnd w:id="29"/>
      <w:r w:rsidRPr="00FD6A0E">
        <w:rPr>
          <w:rFonts w:ascii="Arial" w:eastAsia="Arial" w:hAnsi="Arial" w:cs="Arial"/>
          <w:b/>
        </w:rPr>
        <w:t>Tabela 5. Minimalne wymagania stawiane konstrukcji montażowej dedykowanej dla instalacji naziemnych.</w:t>
      </w:r>
    </w:p>
    <w:tbl>
      <w:tblPr>
        <w:tblStyle w:val="a5"/>
        <w:tblW w:w="900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30"/>
        <w:gridCol w:w="3570"/>
      </w:tblGrid>
      <w:tr w:rsidR="00FD6A0E" w:rsidRPr="00FD6A0E">
        <w:trPr>
          <w:jc w:val="center"/>
        </w:trPr>
        <w:tc>
          <w:tcPr>
            <w:tcW w:w="5430" w:type="dxa"/>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Nazwa parametru</w:t>
            </w:r>
          </w:p>
        </w:tc>
        <w:tc>
          <w:tcPr>
            <w:tcW w:w="3570" w:type="dxa"/>
            <w:tcBorders>
              <w:top w:val="single" w:sz="8" w:space="0" w:color="000000"/>
              <w:bottom w:val="single" w:sz="8" w:space="0" w:color="000000"/>
              <w:right w:val="single" w:sz="8" w:space="0" w:color="000000"/>
            </w:tcBorders>
            <w:shd w:val="clear" w:color="auto" w:fill="EDEDED"/>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Wartość</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Liczba podpór  </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Nie mniej niż 2 </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Minimalny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20 stopni</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Maksymalny kąt pochylenia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35 stopni</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Materiał głównych elementów nośnych </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Stal / Aluminium</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Ochrona antykorozyjna elementów stalowych </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Ocynk ogniowy lub inna powłoka antykorozyjna zapewniająca równoważny lub lepszy stopień ochrony.  </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Materiał szyn znajdujących się bezpośrednio pod modułami PV</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Aluminium</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Klasa korozyjności elementów konstrukcji </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Nie gorsza niż C4</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Wymagane normy</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PN-EN 1090</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Minimalna wysokość dolnego rzędu modułów</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70 cm</w:t>
            </w:r>
          </w:p>
        </w:tc>
      </w:tr>
      <w:tr w:rsidR="00FD6A0E" w:rsidRPr="00FD6A0E">
        <w:trPr>
          <w:trHeight w:val="340"/>
          <w:jc w:val="center"/>
        </w:trPr>
        <w:tc>
          <w:tcPr>
            <w:tcW w:w="5430" w:type="dxa"/>
            <w:tcBorders>
              <w:left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Maksymalna liczba rzędów modułów</w:t>
            </w:r>
          </w:p>
        </w:tc>
        <w:tc>
          <w:tcPr>
            <w:tcW w:w="3570" w:type="dxa"/>
            <w:tcBorders>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4</w:t>
            </w:r>
          </w:p>
        </w:tc>
      </w:tr>
      <w:tr w:rsidR="00FD6A0E" w:rsidRPr="00FD6A0E">
        <w:trPr>
          <w:trHeight w:val="340"/>
          <w:jc w:val="center"/>
        </w:trPr>
        <w:tc>
          <w:tcPr>
            <w:tcW w:w="54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Gwarancja na wady ukryte </w:t>
            </w:r>
          </w:p>
        </w:tc>
        <w:tc>
          <w:tcPr>
            <w:tcW w:w="3570" w:type="dxa"/>
            <w:tcBorders>
              <w:bottom w:val="single" w:sz="8" w:space="0" w:color="000000"/>
              <w:right w:val="single" w:sz="8" w:space="0" w:color="000000"/>
            </w:tcBorders>
            <w:tcMar>
              <w:top w:w="100" w:type="dxa"/>
              <w:left w:w="100" w:type="dxa"/>
              <w:bottom w:w="100" w:type="dxa"/>
              <w:right w:w="100" w:type="dxa"/>
            </w:tcMar>
          </w:tcPr>
          <w:p w:rsidR="006305AB" w:rsidRPr="00FD6A0E" w:rsidRDefault="00FD6A0E">
            <w:pPr>
              <w:spacing w:after="0" w:line="240" w:lineRule="auto"/>
              <w:rPr>
                <w:rFonts w:ascii="Arial" w:eastAsia="Arial" w:hAnsi="Arial" w:cs="Arial"/>
              </w:rPr>
            </w:pPr>
            <w:r w:rsidRPr="00FD6A0E">
              <w:rPr>
                <w:rFonts w:ascii="Arial" w:eastAsia="Arial" w:hAnsi="Arial" w:cs="Arial"/>
              </w:rPr>
              <w:t xml:space="preserve">Przynajmniej na okres 10 lat, potwierdzona warunkami gwarancji producenta konstrukcji wsporczej </w:t>
            </w:r>
          </w:p>
        </w:tc>
      </w:tr>
    </w:tbl>
    <w:p w:rsidR="006305AB" w:rsidRPr="00FD6A0E" w:rsidRDefault="006305AB">
      <w:pPr>
        <w:spacing w:after="0" w:line="240" w:lineRule="auto"/>
        <w:rPr>
          <w:rFonts w:ascii="Arial" w:eastAsia="Arial" w:hAnsi="Arial" w:cs="Arial"/>
          <w:b/>
        </w:rPr>
      </w:pPr>
    </w:p>
    <w:p w:rsidR="006305AB" w:rsidRPr="00FD6A0E" w:rsidRDefault="006305AB">
      <w:pPr>
        <w:spacing w:after="0" w:line="240" w:lineRule="auto"/>
        <w:jc w:val="both"/>
        <w:rPr>
          <w:rFonts w:ascii="Arial" w:eastAsia="Arial" w:hAnsi="Arial" w:cs="Arial"/>
          <w:b/>
        </w:rPr>
      </w:pPr>
    </w:p>
    <w:p w:rsidR="006305AB" w:rsidRPr="00FD6A0E" w:rsidRDefault="00FD6A0E">
      <w:pPr>
        <w:spacing w:after="0" w:line="240" w:lineRule="auto"/>
        <w:jc w:val="both"/>
        <w:rPr>
          <w:rFonts w:ascii="Arial" w:eastAsia="Arial" w:hAnsi="Arial" w:cs="Arial"/>
          <w:b/>
          <w:sz w:val="28"/>
          <w:szCs w:val="28"/>
        </w:rPr>
      </w:pPr>
      <w:r w:rsidRPr="00FD6A0E">
        <w:rPr>
          <w:rFonts w:ascii="Arial" w:eastAsia="Arial" w:hAnsi="Arial" w:cs="Arial"/>
          <w:b/>
          <w:sz w:val="28"/>
          <w:szCs w:val="28"/>
        </w:rPr>
        <w:t>Wymagania w zakresie prac montażowych</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 xml:space="preserve">Montaż konstrukcji wsporczej </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Montaż konstrukcji wsporczej należy wykonać zgodnie ze sztuką oraz instrukcją montażu konstrukcji dedykowanej do danego pokrycia dachu. Przed przystąpieniem do montażu na etapie wizji lokalnej w zależności od sposobu posadowienia instalacji należy przeprowadzić ocenę wytrzymałości dachu. Wszelkie przebicia przez pokrycie dachowe należy zabezpieczyć przed przeciekaniem. </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Montaż modułów fotowoltaicznych</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Moduły fotowoltaiczne należy zamontować zgodnie z instrukcją montażu modułów fotowoltaicznych używając dedykowanych do tego celu klem montażowych o odpowiedniej wysokości dopasowanej do grubości ramki modułu PV.</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Moduły należy przenosić i układać tak, aby ograniczyć naprężenia ramki i nie dopuścić do powstania mikropęknięć w warstwie ogniw. Rozplanowanie modułów wskazują karty weryfikacji technicznej. </w:t>
      </w:r>
    </w:p>
    <w:p w:rsidR="006305AB" w:rsidRPr="00FD6A0E" w:rsidRDefault="006305AB">
      <w:pPr>
        <w:spacing w:after="0" w:line="240" w:lineRule="auto"/>
        <w:jc w:val="both"/>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Montaż falownika</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Falownik należy zamontować zgodnie z instrukcją producenta oraz zapewnić dostateczną przestrzeń wokół falownika celem zagwarantowania odpowiedniego chłodzenia, które odbywa się dzięki konwekcji naturalnej lub przy pomocy wentylatora. </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 xml:space="preserve">Falowniki zamontować na dedykowanej konstrukcji montowanej do ściany w miejscu przeznaczonym pod montaż lub na podkonstrukcji pod konstrukcją montażową modułów </w:t>
      </w:r>
      <w:r w:rsidRPr="00FD6A0E">
        <w:rPr>
          <w:rFonts w:ascii="Arial" w:eastAsia="Arial" w:hAnsi="Arial" w:cs="Arial"/>
        </w:rPr>
        <w:br/>
        <w:t xml:space="preserve">w przypadku instalacji naziemnych. Lokalizacje montażu falownika wskazują karty weryfikacji technicznej. </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Wykonanie robót kablowych strony DC</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Wszystkie połączenia między modułami fotowoltaicznymi oraz między falownikiem a tablicą PV należy wykonywać wyłącznie kablami typu solarnego o przekroju min. 4mm</w:t>
      </w:r>
      <w:r w:rsidRPr="00FD6A0E">
        <w:rPr>
          <w:rFonts w:ascii="Arial" w:eastAsia="Arial" w:hAnsi="Arial" w:cs="Arial"/>
          <w:vertAlign w:val="superscript"/>
        </w:rPr>
        <w:t>2</w:t>
      </w:r>
      <w:r w:rsidRPr="00FD6A0E">
        <w:rPr>
          <w:rFonts w:ascii="Arial" w:eastAsia="Arial" w:hAnsi="Arial" w:cs="Arial"/>
        </w:rPr>
        <w:t xml:space="preserve"> łączonymi konektorami solarnymi MC4 odpornymi na działanie warunków atmosferycznych (minimalny stopień ochrony IP65). Połączenia wykonane za pomocą konektorów MC4 należy podwiesić do konstrukcji wsporczej lub ramki modułu opaskami zaciskowymi. Pod modułami kable solarne można prowadzić bez dodatkowych osłon. W miejscach, w których kabel będzie narażony na bezpośrednie promieniowanie słoneczne należy go poprowadzić z karbowanej rurze osłonowej odpornej na promieniowanie UV oraz warunki atmosferyczne. Kable układać w taki sposób, aby ograniczyć możliwość indukowania przepięć w obwodzie modułów (nie tworzyć pętli, przewody prowadzić blisko siebie).</w:t>
      </w:r>
    </w:p>
    <w:p w:rsidR="006305AB" w:rsidRPr="00FD6A0E" w:rsidRDefault="006305AB">
      <w:pPr>
        <w:spacing w:after="0" w:line="240" w:lineRule="auto"/>
        <w:rPr>
          <w:rFonts w:ascii="Arial" w:eastAsia="Arial" w:hAnsi="Arial" w:cs="Arial"/>
        </w:rPr>
      </w:pPr>
    </w:p>
    <w:p w:rsidR="006305AB" w:rsidRPr="00FD6A0E" w:rsidRDefault="00FD6A0E">
      <w:pPr>
        <w:spacing w:after="0" w:line="240" w:lineRule="auto"/>
        <w:jc w:val="both"/>
        <w:rPr>
          <w:rFonts w:ascii="Arial" w:eastAsia="Arial" w:hAnsi="Arial" w:cs="Arial"/>
          <w:b/>
        </w:rPr>
      </w:pPr>
      <w:r w:rsidRPr="00FD6A0E">
        <w:rPr>
          <w:rFonts w:ascii="Arial" w:eastAsia="Arial" w:hAnsi="Arial" w:cs="Arial"/>
          <w:b/>
        </w:rPr>
        <w:t>Wykonanie robót kablowych strony AC</w:t>
      </w:r>
    </w:p>
    <w:p w:rsidR="006305AB" w:rsidRPr="00FD6A0E" w:rsidRDefault="00FD6A0E">
      <w:pPr>
        <w:spacing w:after="0" w:line="240" w:lineRule="auto"/>
        <w:jc w:val="both"/>
        <w:rPr>
          <w:rFonts w:ascii="Arial" w:eastAsia="Arial" w:hAnsi="Arial" w:cs="Arial"/>
        </w:rPr>
      </w:pPr>
      <w:r w:rsidRPr="00FD6A0E">
        <w:rPr>
          <w:rFonts w:ascii="Arial" w:eastAsia="Arial" w:hAnsi="Arial" w:cs="Arial"/>
        </w:rPr>
        <w:t>Połączenie między falownikiem a rozdzielnią główną należy wykonać przewodem lub kablem o przekroju żyły nie mniejszym niż 2,5 mm</w:t>
      </w:r>
      <w:r w:rsidRPr="00FD6A0E">
        <w:rPr>
          <w:rFonts w:ascii="Arial" w:eastAsia="Arial" w:hAnsi="Arial" w:cs="Arial"/>
          <w:vertAlign w:val="superscript"/>
        </w:rPr>
        <w:t>2</w:t>
      </w:r>
      <w:r w:rsidRPr="00FD6A0E">
        <w:rPr>
          <w:rFonts w:ascii="Arial" w:eastAsia="Arial" w:hAnsi="Arial" w:cs="Arial"/>
        </w:rPr>
        <w:t xml:space="preserve"> (1,5 mm</w:t>
      </w:r>
      <w:r w:rsidRPr="00FD6A0E">
        <w:rPr>
          <w:rFonts w:ascii="Arial" w:eastAsia="Arial" w:hAnsi="Arial" w:cs="Arial"/>
          <w:vertAlign w:val="superscript"/>
        </w:rPr>
        <w:t>2</w:t>
      </w:r>
      <w:r w:rsidRPr="00FD6A0E">
        <w:rPr>
          <w:rFonts w:ascii="Arial" w:eastAsia="Arial" w:hAnsi="Arial" w:cs="Arial"/>
        </w:rPr>
        <w:t xml:space="preserve"> przy falowniku 3 fazowym) </w:t>
      </w:r>
      <w:r w:rsidRPr="00FD6A0E">
        <w:rPr>
          <w:rFonts w:ascii="Arial" w:eastAsia="Arial" w:hAnsi="Arial" w:cs="Arial"/>
        </w:rPr>
        <w:br/>
        <w:t>i zapewniającym spadki napięcia między falownikiem a punktem przyłączenia nie większe niż 1%. Przewody należy układać w rurze osłonowej lub korytku kablowym. Rury osłonowe umieszczone na zewnątrz należy mocować za pomocą obejm z tworzywa sztucznego odpornych na promieniowanie UV.</w:t>
      </w:r>
    </w:p>
    <w:p w:rsidR="006305AB" w:rsidRPr="00FD6A0E" w:rsidRDefault="006305AB">
      <w:pPr>
        <w:spacing w:after="0" w:line="240" w:lineRule="auto"/>
        <w:jc w:val="both"/>
        <w:rPr>
          <w:rFonts w:ascii="Arial" w:eastAsia="Arial" w:hAnsi="Arial" w:cs="Arial"/>
          <w:b/>
          <w:sz w:val="28"/>
          <w:szCs w:val="28"/>
        </w:rPr>
      </w:pPr>
    </w:p>
    <w:p w:rsidR="006305AB" w:rsidRPr="00FD6A0E" w:rsidRDefault="006305AB">
      <w:pPr>
        <w:spacing w:after="0" w:line="240" w:lineRule="auto"/>
        <w:jc w:val="both"/>
        <w:rPr>
          <w:rFonts w:ascii="Arial" w:eastAsia="Arial" w:hAnsi="Arial" w:cs="Arial"/>
        </w:rPr>
      </w:pPr>
    </w:p>
    <w:sectPr w:rsidR="006305AB" w:rsidRPr="00FD6A0E">
      <w:foot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F6E" w:rsidRDefault="00FD6A0E">
      <w:pPr>
        <w:spacing w:after="0" w:line="240" w:lineRule="auto"/>
      </w:pPr>
      <w:r>
        <w:separator/>
      </w:r>
    </w:p>
  </w:endnote>
  <w:endnote w:type="continuationSeparator" w:id="0">
    <w:p w:rsidR="00560F6E" w:rsidRDefault="00FD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5AB" w:rsidRDefault="006305AB"/>
  <w:p w:rsidR="006305AB" w:rsidRDefault="00FD6A0E">
    <w:pPr>
      <w:jc w:val="right"/>
    </w:pPr>
    <w:r>
      <w:fldChar w:fldCharType="begin"/>
    </w:r>
    <w:r>
      <w:instrText>PAGE</w:instrText>
    </w:r>
    <w:r>
      <w:fldChar w:fldCharType="separate"/>
    </w:r>
    <w:r w:rsidR="006D467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F6E" w:rsidRDefault="00FD6A0E">
      <w:pPr>
        <w:spacing w:after="0" w:line="240" w:lineRule="auto"/>
      </w:pPr>
      <w:r>
        <w:separator/>
      </w:r>
    </w:p>
  </w:footnote>
  <w:footnote w:type="continuationSeparator" w:id="0">
    <w:p w:rsidR="00560F6E" w:rsidRDefault="00FD6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2729"/>
    <w:multiLevelType w:val="multilevel"/>
    <w:tmpl w:val="21C83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A63C84"/>
    <w:multiLevelType w:val="multilevel"/>
    <w:tmpl w:val="98AA3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5D6D18"/>
    <w:multiLevelType w:val="multilevel"/>
    <w:tmpl w:val="0AAE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E102C"/>
    <w:multiLevelType w:val="multilevel"/>
    <w:tmpl w:val="1D8E2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252A4"/>
    <w:multiLevelType w:val="multilevel"/>
    <w:tmpl w:val="6E588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EE5076"/>
    <w:multiLevelType w:val="multilevel"/>
    <w:tmpl w:val="FD52F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E586D"/>
    <w:multiLevelType w:val="multilevel"/>
    <w:tmpl w:val="45681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250888"/>
    <w:multiLevelType w:val="multilevel"/>
    <w:tmpl w:val="D1D6B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1071A2B"/>
    <w:multiLevelType w:val="multilevel"/>
    <w:tmpl w:val="23222A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512A08"/>
    <w:multiLevelType w:val="multilevel"/>
    <w:tmpl w:val="60423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1D494E"/>
    <w:multiLevelType w:val="multilevel"/>
    <w:tmpl w:val="16F651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9"/>
  </w:num>
  <w:num w:numId="8">
    <w:abstractNumId w:val="5"/>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05AB"/>
    <w:rsid w:val="00560F6E"/>
    <w:rsid w:val="006305AB"/>
    <w:rsid w:val="006D4678"/>
    <w:rsid w:val="00FD6A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AE812-593C-4B2D-8A91-BE1F393E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spacing w:before="100" w:after="100" w:line="240" w:lineRule="auto"/>
      <w:outlineLvl w:val="0"/>
    </w:pPr>
    <w:rPr>
      <w:rFonts w:ascii="Times New Roman" w:eastAsia="Times New Roman" w:hAnsi="Times New Roman" w:cs="Times New Roman"/>
      <w:b/>
      <w:sz w:val="48"/>
      <w:szCs w:val="48"/>
    </w:rPr>
  </w:style>
  <w:style w:type="paragraph" w:styleId="Nagwek2">
    <w:name w:val="heading 2"/>
    <w:basedOn w:val="Normalny"/>
    <w:next w:val="Normalny"/>
    <w:pPr>
      <w:spacing w:before="100" w:after="100" w:line="240" w:lineRule="auto"/>
      <w:outlineLvl w:val="1"/>
    </w:pPr>
    <w:rPr>
      <w:rFonts w:ascii="Times New Roman" w:eastAsia="Times New Roman" w:hAnsi="Times New Roman" w:cs="Times New Roman"/>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paragraph" w:styleId="Tekstdymka">
    <w:name w:val="Balloon Text"/>
    <w:basedOn w:val="Normalny"/>
    <w:link w:val="TekstdymkaZnak"/>
    <w:uiPriority w:val="99"/>
    <w:semiHidden/>
    <w:unhideWhenUsed/>
    <w:rsid w:val="00FD6A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6A0E"/>
    <w:rPr>
      <w:rFonts w:ascii="Tahoma" w:hAnsi="Tahoma" w:cs="Tahoma"/>
      <w:sz w:val="16"/>
      <w:szCs w:val="16"/>
    </w:rPr>
  </w:style>
  <w:style w:type="paragraph" w:styleId="Nagwek">
    <w:name w:val="header"/>
    <w:basedOn w:val="Normalny"/>
    <w:link w:val="NagwekZnak"/>
    <w:uiPriority w:val="99"/>
    <w:unhideWhenUsed/>
    <w:rsid w:val="00FD6A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6A0E"/>
  </w:style>
  <w:style w:type="paragraph" w:styleId="Stopka">
    <w:name w:val="footer"/>
    <w:basedOn w:val="Normalny"/>
    <w:link w:val="StopkaZnak"/>
    <w:uiPriority w:val="99"/>
    <w:unhideWhenUsed/>
    <w:rsid w:val="00FD6A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3903</Words>
  <Characters>23421</Characters>
  <Application>Microsoft Office Word</Application>
  <DocSecurity>0</DocSecurity>
  <Lines>195</Lines>
  <Paragraphs>54</Paragraphs>
  <ScaleCrop>false</ScaleCrop>
  <Company/>
  <LinksUpToDate>false</LinksUpToDate>
  <CharactersWithSpaces>27270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Subregion Zachodni</cp:lastModifiedBy>
  <cp:revision>3</cp:revision>
  <dcterms:created xsi:type="dcterms:W3CDTF">2018-04-19T10:48:00Z</dcterms:created>
  <dcterms:modified xsi:type="dcterms:W3CDTF">2018-04-19T11:21:00Z</dcterms:modified>
</cp:coreProperties>
</file>