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B706" w14:textId="77777777" w:rsidR="003D191A" w:rsidRPr="003D191A" w:rsidRDefault="003D191A" w:rsidP="003D191A">
      <w:pPr>
        <w:pStyle w:val="western"/>
        <w:pageBreakBefore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Uchwała nr 4 z dnia 07 lutego 2023 r.</w:t>
      </w:r>
    </w:p>
    <w:p w14:paraId="7EB03373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Zgromadzenia Wspólników</w:t>
      </w:r>
    </w:p>
    <w:p w14:paraId="48B2AD8D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spółki ...</w:t>
      </w:r>
      <w:proofErr w:type="spellStart"/>
      <w:r w:rsidRPr="003D191A">
        <w:rPr>
          <w:rFonts w:ascii="Arial" w:hAnsi="Arial" w:cs="Arial"/>
          <w:sz w:val="22"/>
          <w:szCs w:val="22"/>
        </w:rPr>
        <w:t>Domaro</w:t>
      </w:r>
      <w:proofErr w:type="spellEnd"/>
      <w:r w:rsidRPr="003D191A">
        <w:rPr>
          <w:rFonts w:ascii="Arial" w:hAnsi="Arial" w:cs="Arial"/>
          <w:sz w:val="22"/>
          <w:szCs w:val="22"/>
        </w:rPr>
        <w:t xml:space="preserve"> sp. z o.o. w Wodzisławiu Śląskim</w:t>
      </w:r>
    </w:p>
    <w:p w14:paraId="09B8CDEC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</w:p>
    <w:p w14:paraId="21E4F267" w14:textId="77777777" w:rsidR="003D191A" w:rsidRDefault="003D191A" w:rsidP="003D191A">
      <w:pPr>
        <w:pStyle w:val="western"/>
        <w:spacing w:after="567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w sprawie: zmiany uchwały nr 1 z dnia 15 czerwca 2021 r. w sprawie zasad kształtowania wynagrodzeń członków Zarządu Spółki</w:t>
      </w:r>
    </w:p>
    <w:p w14:paraId="7EEC0914" w14:textId="77777777" w:rsidR="003D191A" w:rsidRPr="003D191A" w:rsidRDefault="003D191A" w:rsidP="003D191A">
      <w:pPr>
        <w:pStyle w:val="western"/>
        <w:spacing w:after="567" w:line="360" w:lineRule="auto"/>
        <w:contextualSpacing/>
        <w:rPr>
          <w:rFonts w:ascii="Arial" w:hAnsi="Arial" w:cs="Arial"/>
          <w:sz w:val="22"/>
          <w:szCs w:val="22"/>
        </w:rPr>
      </w:pPr>
    </w:p>
    <w:p w14:paraId="67342F49" w14:textId="77777777" w:rsidR="003D191A" w:rsidRPr="003D191A" w:rsidRDefault="003D191A" w:rsidP="003D191A">
      <w:pPr>
        <w:pStyle w:val="western"/>
        <w:spacing w:after="567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Na podstawie art. 2 ust. 2 pkt 1, art. 4, art. 5, art. 6, art. 7 ustawy z dnia 9 czerwca 2016 r. o zasadach kształtowania wynagrodzeń osób kierujących niektórymi spółkami (</w:t>
      </w:r>
      <w:proofErr w:type="spellStart"/>
      <w:r w:rsidRPr="003D191A">
        <w:rPr>
          <w:rFonts w:ascii="Arial" w:hAnsi="Arial" w:cs="Arial"/>
          <w:sz w:val="22"/>
          <w:szCs w:val="22"/>
        </w:rPr>
        <w:t>t.j</w:t>
      </w:r>
      <w:proofErr w:type="spellEnd"/>
      <w:r w:rsidRPr="003D191A">
        <w:rPr>
          <w:rFonts w:ascii="Arial" w:hAnsi="Arial" w:cs="Arial"/>
          <w:sz w:val="22"/>
          <w:szCs w:val="22"/>
        </w:rPr>
        <w:t>. Dz. U. 2020 poz. 1907 z </w:t>
      </w:r>
      <w:proofErr w:type="spellStart"/>
      <w:r w:rsidRPr="003D191A">
        <w:rPr>
          <w:rFonts w:ascii="Arial" w:hAnsi="Arial" w:cs="Arial"/>
          <w:sz w:val="22"/>
          <w:szCs w:val="22"/>
        </w:rPr>
        <w:t>późn</w:t>
      </w:r>
      <w:proofErr w:type="spellEnd"/>
      <w:r w:rsidRPr="003D191A">
        <w:rPr>
          <w:rFonts w:ascii="Arial" w:hAnsi="Arial" w:cs="Arial"/>
          <w:sz w:val="22"/>
          <w:szCs w:val="22"/>
        </w:rPr>
        <w:t>. zm.), §13 pkt 14 aktu założycielskiego spółki z dnia 31 grudnia 2015 r. oraz art. 240 ustawy z dnia 15 września 2000 r. Kodeks spółek handlowych (</w:t>
      </w:r>
      <w:proofErr w:type="spellStart"/>
      <w:r w:rsidRPr="003D191A">
        <w:rPr>
          <w:rFonts w:ascii="Arial" w:hAnsi="Arial" w:cs="Arial"/>
          <w:sz w:val="22"/>
          <w:szCs w:val="22"/>
        </w:rPr>
        <w:t>t.j</w:t>
      </w:r>
      <w:proofErr w:type="spellEnd"/>
      <w:r w:rsidRPr="003D191A">
        <w:rPr>
          <w:rFonts w:ascii="Arial" w:hAnsi="Arial" w:cs="Arial"/>
          <w:sz w:val="22"/>
          <w:szCs w:val="22"/>
        </w:rPr>
        <w:t xml:space="preserve">. Dz. U. 2020 poz. 1526 z </w:t>
      </w:r>
      <w:proofErr w:type="spellStart"/>
      <w:r w:rsidRPr="003D191A">
        <w:rPr>
          <w:rFonts w:ascii="Arial" w:hAnsi="Arial" w:cs="Arial"/>
          <w:sz w:val="22"/>
          <w:szCs w:val="22"/>
        </w:rPr>
        <w:t>późn</w:t>
      </w:r>
      <w:proofErr w:type="spellEnd"/>
      <w:r w:rsidRPr="003D191A">
        <w:rPr>
          <w:rFonts w:ascii="Arial" w:hAnsi="Arial" w:cs="Arial"/>
          <w:sz w:val="22"/>
          <w:szCs w:val="22"/>
        </w:rPr>
        <w:t>. zm.) Zgromadzenie Wspólników ...</w:t>
      </w:r>
      <w:proofErr w:type="spellStart"/>
      <w:r w:rsidRPr="003D191A">
        <w:rPr>
          <w:rFonts w:ascii="Arial" w:hAnsi="Arial" w:cs="Arial"/>
          <w:sz w:val="22"/>
          <w:szCs w:val="22"/>
        </w:rPr>
        <w:t>Domaro</w:t>
      </w:r>
      <w:proofErr w:type="spellEnd"/>
      <w:r w:rsidRPr="003D191A">
        <w:rPr>
          <w:rFonts w:ascii="Arial" w:hAnsi="Arial" w:cs="Arial"/>
          <w:sz w:val="22"/>
          <w:szCs w:val="22"/>
        </w:rPr>
        <w:t xml:space="preserve"> sp. z o.o. uchwala co następuje:</w:t>
      </w:r>
    </w:p>
    <w:p w14:paraId="5806E380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§1</w:t>
      </w:r>
    </w:p>
    <w:p w14:paraId="1B52997E" w14:textId="77777777" w:rsidR="003D191A" w:rsidRPr="003D191A" w:rsidRDefault="003D191A" w:rsidP="003D191A">
      <w:pPr>
        <w:pStyle w:val="western"/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Zmianie ulega treść §2 ust. 4 Uchwały nr 1 z dnia 15 czerwca 2021 r. w sprawie zasad kształtowania wynagrodzeń członków Zarządu Spółki, który otrzymuje następujące brzmienie:</w:t>
      </w:r>
    </w:p>
    <w:p w14:paraId="4AD73124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„Wynagrodzenie zmienne jest uzależnione od poziomu realizacji celów zarządczych i nie może przekroczyć 15% wynagrodzenia stałego za poprzedni rok obrotowy, dla którego dokonywane jest obliczenie wysokości przysługującego wynagrodzenia zmiennego.”</w:t>
      </w:r>
    </w:p>
    <w:p w14:paraId="3C851F06" w14:textId="77777777" w:rsidR="003D191A" w:rsidRPr="003D191A" w:rsidRDefault="003D191A" w:rsidP="003D191A">
      <w:pPr>
        <w:pStyle w:val="western"/>
        <w:numPr>
          <w:ilvl w:val="0"/>
          <w:numId w:val="2"/>
        </w:numPr>
        <w:tabs>
          <w:tab w:val="clear" w:pos="720"/>
        </w:tabs>
        <w:spacing w:after="567" w:line="360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Pozostała treść uchwały pozostaje bez zmian.</w:t>
      </w:r>
    </w:p>
    <w:p w14:paraId="5A040710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§2</w:t>
      </w:r>
    </w:p>
    <w:p w14:paraId="678FE181" w14:textId="77777777" w:rsidR="003D191A" w:rsidRPr="003D191A" w:rsidRDefault="003D191A" w:rsidP="003D191A">
      <w:pPr>
        <w:pStyle w:val="western"/>
        <w:spacing w:after="567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 xml:space="preserve">Uchwała obowiązuje od dnia 01 stycznia 2023 roku. </w:t>
      </w:r>
    </w:p>
    <w:p w14:paraId="15CAF2E6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</w:p>
    <w:p w14:paraId="25D51DA6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</w:p>
    <w:p w14:paraId="7BDF36B4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Obecnych: 12.848 udziałów</w:t>
      </w:r>
    </w:p>
    <w:p w14:paraId="3D428995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Za uchwałą głosowało: 12.848 udziałów</w:t>
      </w:r>
    </w:p>
    <w:p w14:paraId="3CA4EC13" w14:textId="77777777" w:rsidR="003D191A" w:rsidRPr="003D191A" w:rsidRDefault="003D191A" w:rsidP="003D191A">
      <w:pPr>
        <w:pStyle w:val="western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Przeciw uchwale głosowało: 0 udziałów</w:t>
      </w:r>
    </w:p>
    <w:p w14:paraId="1E0171AA" w14:textId="77777777" w:rsidR="003D191A" w:rsidRPr="003D191A" w:rsidRDefault="003D191A" w:rsidP="003D191A">
      <w:pPr>
        <w:pStyle w:val="western"/>
        <w:spacing w:after="567" w:line="360" w:lineRule="auto"/>
        <w:contextualSpacing/>
        <w:rPr>
          <w:rFonts w:ascii="Arial" w:hAnsi="Arial" w:cs="Arial"/>
          <w:sz w:val="22"/>
          <w:szCs w:val="22"/>
        </w:rPr>
      </w:pPr>
      <w:r w:rsidRPr="003D191A">
        <w:rPr>
          <w:rFonts w:ascii="Arial" w:hAnsi="Arial" w:cs="Arial"/>
          <w:sz w:val="22"/>
          <w:szCs w:val="22"/>
        </w:rPr>
        <w:t>Wstrzymało się od głosu: 0 udziałów</w:t>
      </w:r>
    </w:p>
    <w:p w14:paraId="7039D4BA" w14:textId="77777777" w:rsidR="00B41BEA" w:rsidRPr="003D191A" w:rsidRDefault="00B41BEA" w:rsidP="003D191A">
      <w:pPr>
        <w:spacing w:line="360" w:lineRule="auto"/>
        <w:contextualSpacing/>
        <w:rPr>
          <w:rFonts w:ascii="Arial" w:hAnsi="Arial" w:cs="Arial"/>
        </w:rPr>
      </w:pPr>
    </w:p>
    <w:sectPr w:rsidR="00B41BEA" w:rsidRPr="003D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23245"/>
    <w:multiLevelType w:val="multilevel"/>
    <w:tmpl w:val="9334B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E234C"/>
    <w:multiLevelType w:val="multilevel"/>
    <w:tmpl w:val="ACC8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746079">
    <w:abstractNumId w:val="1"/>
  </w:num>
  <w:num w:numId="2" w16cid:durableId="171307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D5"/>
    <w:rsid w:val="003D191A"/>
    <w:rsid w:val="008440B9"/>
    <w:rsid w:val="00A101D5"/>
    <w:rsid w:val="00AE7E4A"/>
    <w:rsid w:val="00B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6D0A"/>
  <w15:chartTrackingRefBased/>
  <w15:docId w15:val="{F9944273-5B1B-4FA7-9BA3-6360C184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D191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1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Rduch</dc:creator>
  <cp:keywords/>
  <dc:description/>
  <cp:lastModifiedBy>Zuzanna Rduch</cp:lastModifiedBy>
  <cp:revision>2</cp:revision>
  <dcterms:created xsi:type="dcterms:W3CDTF">2024-05-13T11:31:00Z</dcterms:created>
  <dcterms:modified xsi:type="dcterms:W3CDTF">2024-05-13T11:33:00Z</dcterms:modified>
</cp:coreProperties>
</file>